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5C4" w:rsidRPr="00247B18" w:rsidRDefault="00AE6AFB" w:rsidP="009B64BE">
      <w:pPr>
        <w:rPr>
          <w:b/>
          <w:caps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15pt;margin-top:-55.35pt;width:133.75pt;height:66.8pt;z-index:251657216;mso-wrap-style:none;mso-width-relative:margin;mso-height-relative:margin" strokecolor="white">
            <v:textbox style="mso-next-textbox:#_x0000_s1026">
              <w:txbxContent>
                <w:p w:rsidR="006B276A" w:rsidRDefault="001E7DA5">
                  <w:r>
                    <w:rPr>
                      <w:noProof/>
                    </w:rPr>
                    <w:drawing>
                      <wp:inline distT="0" distB="0" distL="0" distR="0">
                        <wp:extent cx="1504950" cy="908050"/>
                        <wp:effectExtent l="19050" t="0" r="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908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caps/>
          <w:noProof/>
          <w:sz w:val="24"/>
          <w:szCs w:val="24"/>
          <w:lang w:eastAsia="en-US"/>
        </w:rPr>
        <w:pict>
          <v:shape id="_x0000_s1027" type="#_x0000_t202" style="position:absolute;margin-left:349.8pt;margin-top:-33.65pt;width:59.45pt;height:35.5pt;z-index:251658240;mso-wrap-style:none;mso-width-relative:margin;mso-height-relative:margin" strokecolor="white">
            <v:textbox style="mso-next-textbox:#_x0000_s1027;mso-fit-shape-to-text:t">
              <w:txbxContent>
                <w:p w:rsidR="005445C4" w:rsidRDefault="007465D3">
                  <w:r>
                    <w:object w:dxaOrig="885" w:dyaOrig="5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.25pt;height:27.75pt" fillcolor="window">
                        <v:imagedata r:id="rId7" o:title=""/>
                      </v:shape>
                      <o:OLEObject Type="Embed" ProgID="Word.Picture.8" ShapeID="_x0000_i1026" DrawAspect="Content" ObjectID="_1619504436" r:id="rId8"/>
                    </w:object>
                  </w:r>
                </w:p>
              </w:txbxContent>
            </v:textbox>
          </v:shape>
        </w:pict>
      </w:r>
    </w:p>
    <w:p w:rsidR="005445C4" w:rsidRPr="00247B18" w:rsidRDefault="005445C4" w:rsidP="009B64BE">
      <w:pPr>
        <w:rPr>
          <w:b/>
          <w:caps/>
          <w:sz w:val="24"/>
          <w:szCs w:val="24"/>
        </w:rPr>
      </w:pPr>
    </w:p>
    <w:p w:rsidR="005445C4" w:rsidRPr="00247B18" w:rsidRDefault="005445C4" w:rsidP="009B64BE">
      <w:pPr>
        <w:rPr>
          <w:b/>
          <w:caps/>
          <w:sz w:val="24"/>
          <w:szCs w:val="24"/>
        </w:rPr>
      </w:pPr>
    </w:p>
    <w:p w:rsidR="00A51ACF" w:rsidRDefault="009B64BE" w:rsidP="003B143E">
      <w:pPr>
        <w:spacing w:after="120"/>
        <w:jc w:val="center"/>
        <w:rPr>
          <w:b/>
          <w:bCs/>
          <w:sz w:val="28"/>
          <w:szCs w:val="24"/>
        </w:rPr>
      </w:pPr>
      <w:r w:rsidRPr="00A51ACF">
        <w:rPr>
          <w:b/>
          <w:caps/>
          <w:sz w:val="28"/>
          <w:szCs w:val="24"/>
        </w:rPr>
        <w:t>L</w:t>
      </w:r>
      <w:r w:rsidRPr="00A51ACF">
        <w:rPr>
          <w:b/>
          <w:sz w:val="28"/>
          <w:szCs w:val="24"/>
        </w:rPr>
        <w:t xml:space="preserve">eistungsverzeichnis </w:t>
      </w:r>
      <w:r w:rsidR="00016AC0" w:rsidRPr="00A51ACF">
        <w:rPr>
          <w:b/>
          <w:bCs/>
          <w:sz w:val="28"/>
          <w:szCs w:val="24"/>
        </w:rPr>
        <w:t>PANDOMO</w:t>
      </w:r>
      <w:r w:rsidRPr="00A51ACF">
        <w:rPr>
          <w:b/>
          <w:bCs/>
          <w:sz w:val="28"/>
          <w:szCs w:val="24"/>
          <w:vertAlign w:val="superscript"/>
        </w:rPr>
        <w:t>®</w:t>
      </w:r>
      <w:r w:rsidRPr="00A51ACF">
        <w:rPr>
          <w:b/>
          <w:bCs/>
          <w:sz w:val="28"/>
          <w:szCs w:val="24"/>
        </w:rPr>
        <w:t xml:space="preserve"> </w:t>
      </w:r>
      <w:r w:rsidR="00AD72E2">
        <w:rPr>
          <w:b/>
          <w:bCs/>
          <w:sz w:val="28"/>
          <w:szCs w:val="24"/>
        </w:rPr>
        <w:t>Studio</w:t>
      </w:r>
    </w:p>
    <w:p w:rsidR="00A51ACF" w:rsidRDefault="007465D3" w:rsidP="003B143E">
      <w:pPr>
        <w:spacing w:after="120"/>
        <w:jc w:val="center"/>
        <w:rPr>
          <w:b/>
          <w:bCs/>
          <w:sz w:val="24"/>
          <w:szCs w:val="24"/>
        </w:rPr>
      </w:pPr>
      <w:r w:rsidRPr="00247B18">
        <w:rPr>
          <w:b/>
          <w:bCs/>
          <w:sz w:val="24"/>
          <w:szCs w:val="24"/>
        </w:rPr>
        <w:t>PANDOMO</w:t>
      </w:r>
      <w:r w:rsidRPr="00247B18">
        <w:rPr>
          <w:b/>
          <w:bCs/>
          <w:sz w:val="24"/>
          <w:szCs w:val="24"/>
          <w:vertAlign w:val="superscript"/>
        </w:rPr>
        <w:t>®</w:t>
      </w:r>
      <w:r w:rsidR="003D5880">
        <w:rPr>
          <w:b/>
          <w:bCs/>
          <w:sz w:val="24"/>
          <w:szCs w:val="24"/>
        </w:rPr>
        <w:t xml:space="preserve"> </w:t>
      </w:r>
      <w:r w:rsidR="00AD72E2">
        <w:rPr>
          <w:b/>
          <w:bCs/>
          <w:sz w:val="24"/>
          <w:szCs w:val="24"/>
        </w:rPr>
        <w:t>Studio</w:t>
      </w:r>
      <w:r w:rsidR="00EA6EBC" w:rsidRPr="00247B18">
        <w:rPr>
          <w:b/>
          <w:bCs/>
          <w:sz w:val="24"/>
          <w:szCs w:val="24"/>
        </w:rPr>
        <w:t xml:space="preserve">, </w:t>
      </w:r>
      <w:r w:rsidRPr="00247B18">
        <w:rPr>
          <w:b/>
          <w:bCs/>
          <w:sz w:val="24"/>
          <w:szCs w:val="24"/>
        </w:rPr>
        <w:t>G</w:t>
      </w:r>
      <w:r w:rsidR="00016AC0" w:rsidRPr="00247B18">
        <w:rPr>
          <w:b/>
          <w:bCs/>
          <w:sz w:val="24"/>
          <w:szCs w:val="24"/>
        </w:rPr>
        <w:t>estaltungsfähige</w:t>
      </w:r>
      <w:r w:rsidR="001402A3" w:rsidRPr="00247B18">
        <w:rPr>
          <w:b/>
          <w:bCs/>
          <w:sz w:val="24"/>
          <w:szCs w:val="24"/>
        </w:rPr>
        <w:t>r Dünnschichtspachtel</w:t>
      </w:r>
      <w:r w:rsidRPr="00247B18">
        <w:rPr>
          <w:b/>
          <w:bCs/>
          <w:sz w:val="24"/>
          <w:szCs w:val="24"/>
        </w:rPr>
        <w:t xml:space="preserve"> für den Boden</w:t>
      </w:r>
      <w:r w:rsidR="00AD72E2">
        <w:rPr>
          <w:b/>
          <w:bCs/>
          <w:sz w:val="24"/>
          <w:szCs w:val="24"/>
        </w:rPr>
        <w:t>, die Wand und die Decke</w:t>
      </w:r>
    </w:p>
    <w:p w:rsidR="008D5AAE" w:rsidRPr="00247B18" w:rsidRDefault="003D5880" w:rsidP="003B143E">
      <w:pPr>
        <w:spacing w:after="120"/>
        <w:jc w:val="center"/>
        <w:rPr>
          <w:b/>
          <w:bCs/>
          <w:sz w:val="24"/>
          <w:szCs w:val="24"/>
        </w:rPr>
      </w:pPr>
      <w:r w:rsidRPr="00C92D71">
        <w:rPr>
          <w:b/>
          <w:sz w:val="24"/>
          <w:szCs w:val="24"/>
        </w:rPr>
        <w:t xml:space="preserve">Oberflächenbehandlung </w:t>
      </w:r>
      <w:r>
        <w:rPr>
          <w:b/>
          <w:sz w:val="24"/>
          <w:szCs w:val="24"/>
        </w:rPr>
        <w:t xml:space="preserve">mit </w:t>
      </w:r>
      <w:r w:rsidRPr="00C92D71">
        <w:rPr>
          <w:b/>
          <w:sz w:val="24"/>
          <w:szCs w:val="24"/>
        </w:rPr>
        <w:t>PANDOMO</w:t>
      </w:r>
      <w:bookmarkStart w:id="0" w:name="OLE_LINK1"/>
      <w:bookmarkStart w:id="1" w:name="OLE_LINK2"/>
      <w:r w:rsidRPr="00C92D71">
        <w:rPr>
          <w:b/>
          <w:sz w:val="24"/>
          <w:szCs w:val="24"/>
          <w:vertAlign w:val="superscript"/>
        </w:rPr>
        <w:sym w:font="Symbol" w:char="F0D2"/>
      </w:r>
      <w:bookmarkEnd w:id="0"/>
      <w:bookmarkEnd w:id="1"/>
      <w:r w:rsidRPr="00C92D71">
        <w:rPr>
          <w:b/>
          <w:sz w:val="24"/>
          <w:szCs w:val="24"/>
          <w:vertAlign w:val="superscript"/>
        </w:rPr>
        <w:t xml:space="preserve"> </w:t>
      </w:r>
      <w:r w:rsidRPr="00C92D71">
        <w:rPr>
          <w:b/>
          <w:sz w:val="24"/>
          <w:szCs w:val="24"/>
        </w:rPr>
        <w:t xml:space="preserve"> SP-SL</w:t>
      </w:r>
      <w:r>
        <w:rPr>
          <w:b/>
          <w:sz w:val="24"/>
          <w:szCs w:val="24"/>
        </w:rPr>
        <w:t xml:space="preserve"> (Steinöl)</w:t>
      </w:r>
      <w:r w:rsidR="00EB747B">
        <w:rPr>
          <w:b/>
          <w:sz w:val="24"/>
          <w:szCs w:val="24"/>
        </w:rPr>
        <w:t xml:space="preserve">, </w:t>
      </w:r>
      <w:r w:rsidR="00AD72E2">
        <w:rPr>
          <w:b/>
          <w:sz w:val="24"/>
          <w:szCs w:val="24"/>
        </w:rPr>
        <w:t>I (</w:t>
      </w:r>
      <w:proofErr w:type="spellStart"/>
      <w:r w:rsidR="00AD72E2">
        <w:rPr>
          <w:b/>
          <w:sz w:val="24"/>
          <w:szCs w:val="24"/>
        </w:rPr>
        <w:t>Impregnation</w:t>
      </w:r>
      <w:proofErr w:type="spellEnd"/>
      <w:r w:rsidR="00AD72E2">
        <w:rPr>
          <w:b/>
          <w:sz w:val="24"/>
          <w:szCs w:val="24"/>
        </w:rPr>
        <w:t>)</w:t>
      </w:r>
      <w:r w:rsidRPr="00C92D71">
        <w:rPr>
          <w:b/>
          <w:sz w:val="24"/>
          <w:szCs w:val="24"/>
        </w:rPr>
        <w:t>, PANDOMO</w:t>
      </w:r>
      <w:r w:rsidRPr="00C92D71">
        <w:rPr>
          <w:b/>
          <w:sz w:val="24"/>
          <w:szCs w:val="24"/>
          <w:vertAlign w:val="superscript"/>
        </w:rPr>
        <w:sym w:font="Symbol" w:char="F0D2"/>
      </w:r>
      <w:r w:rsidR="00AD72E2">
        <w:rPr>
          <w:b/>
          <w:sz w:val="24"/>
          <w:szCs w:val="24"/>
        </w:rPr>
        <w:t xml:space="preserve"> SP-PS</w:t>
      </w:r>
      <w:r w:rsidRPr="00C92D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AD72E2">
        <w:rPr>
          <w:b/>
          <w:sz w:val="24"/>
          <w:szCs w:val="24"/>
        </w:rPr>
        <w:t>2K-PU Siegel</w:t>
      </w:r>
      <w:r>
        <w:rPr>
          <w:b/>
          <w:sz w:val="24"/>
          <w:szCs w:val="24"/>
        </w:rPr>
        <w:t xml:space="preserve">) </w:t>
      </w:r>
      <w:r w:rsidRPr="00C92D71">
        <w:rPr>
          <w:b/>
          <w:sz w:val="24"/>
          <w:szCs w:val="24"/>
        </w:rPr>
        <w:t>und PANDOMO</w:t>
      </w:r>
      <w:r w:rsidRPr="00C92D71">
        <w:rPr>
          <w:b/>
          <w:sz w:val="24"/>
          <w:szCs w:val="24"/>
          <w:vertAlign w:val="superscript"/>
        </w:rPr>
        <w:sym w:font="Symbol" w:char="F0D2"/>
      </w:r>
      <w:r w:rsidRPr="00C92D71">
        <w:rPr>
          <w:b/>
          <w:sz w:val="24"/>
          <w:szCs w:val="24"/>
        </w:rPr>
        <w:t xml:space="preserve"> SP-GS (</w:t>
      </w:r>
      <w:r>
        <w:rPr>
          <w:b/>
          <w:sz w:val="24"/>
          <w:szCs w:val="24"/>
        </w:rPr>
        <w:t>Seidenglanz-Siegel</w:t>
      </w:r>
      <w:r w:rsidRPr="00C92D71">
        <w:rPr>
          <w:b/>
          <w:sz w:val="24"/>
          <w:szCs w:val="24"/>
        </w:rPr>
        <w:t>)</w:t>
      </w:r>
      <w:r w:rsidR="007F54FF">
        <w:rPr>
          <w:b/>
          <w:sz w:val="24"/>
          <w:szCs w:val="24"/>
        </w:rPr>
        <w:t xml:space="preserve"> oder PANDOMO</w:t>
      </w:r>
      <w:r w:rsidR="007F54FF" w:rsidRPr="00A51ACF">
        <w:rPr>
          <w:b/>
          <w:sz w:val="24"/>
          <w:szCs w:val="24"/>
          <w:vertAlign w:val="superscript"/>
        </w:rPr>
        <w:t>®</w:t>
      </w:r>
      <w:r w:rsidR="007F54FF">
        <w:rPr>
          <w:b/>
          <w:sz w:val="24"/>
          <w:szCs w:val="24"/>
        </w:rPr>
        <w:t xml:space="preserve"> SP-MS (</w:t>
      </w:r>
      <w:r w:rsidR="00A51ACF">
        <w:rPr>
          <w:b/>
          <w:sz w:val="24"/>
          <w:szCs w:val="24"/>
        </w:rPr>
        <w:t>Seidenmatt-Siegel</w:t>
      </w:r>
      <w:r w:rsidR="007F54FF">
        <w:rPr>
          <w:b/>
          <w:sz w:val="24"/>
          <w:szCs w:val="24"/>
        </w:rPr>
        <w:t>)</w:t>
      </w:r>
      <w:r w:rsidR="008D5AAE" w:rsidRPr="00247B18">
        <w:rPr>
          <w:b/>
          <w:caps/>
          <w:sz w:val="24"/>
          <w:szCs w:val="24"/>
        </w:rPr>
        <w:br/>
      </w:r>
    </w:p>
    <w:p w:rsidR="008D5AAE" w:rsidRPr="00247B18" w:rsidRDefault="008D5AAE" w:rsidP="008D5AAE">
      <w:pPr>
        <w:pStyle w:val="berschrift3"/>
        <w:rPr>
          <w:sz w:val="24"/>
        </w:rPr>
      </w:pPr>
    </w:p>
    <w:p w:rsidR="008D5AAE" w:rsidRPr="00247B18" w:rsidRDefault="008D5AAE" w:rsidP="008D5AAE">
      <w:pPr>
        <w:pStyle w:val="berschrift3"/>
        <w:rPr>
          <w:sz w:val="24"/>
        </w:rPr>
      </w:pPr>
    </w:p>
    <w:p w:rsidR="008D5AAE" w:rsidRPr="00247B18" w:rsidRDefault="00544A2B" w:rsidP="00AD72E2">
      <w:pPr>
        <w:jc w:val="both"/>
        <w:rPr>
          <w:b/>
          <w:sz w:val="24"/>
          <w:szCs w:val="24"/>
          <w:u w:val="single"/>
        </w:rPr>
      </w:pPr>
      <w:r w:rsidRPr="00247B18">
        <w:rPr>
          <w:b/>
          <w:sz w:val="24"/>
          <w:szCs w:val="24"/>
          <w:u w:val="single"/>
        </w:rPr>
        <w:t>Allgemeine Hinweise:</w:t>
      </w:r>
    </w:p>
    <w:p w:rsidR="008D5AAE" w:rsidRPr="00247B18" w:rsidRDefault="008D5AAE" w:rsidP="00AD72E2">
      <w:pPr>
        <w:jc w:val="both"/>
        <w:rPr>
          <w:highlight w:val="yellow"/>
        </w:rPr>
      </w:pPr>
    </w:p>
    <w:p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b/>
          <w:sz w:val="20"/>
        </w:rPr>
        <w:t>Eingesetzte Produkte:</w:t>
      </w:r>
    </w:p>
    <w:p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 xml:space="preserve">Über alle Produkte, die zur Herstellung des </w:t>
      </w:r>
      <w:r w:rsidRPr="00247B18">
        <w:rPr>
          <w:sz w:val="20"/>
        </w:rPr>
        <w:t>PANDOMO</w:t>
      </w:r>
      <w:r w:rsidRPr="00247B18">
        <w:rPr>
          <w:sz w:val="20"/>
          <w:vertAlign w:val="superscript"/>
        </w:rPr>
        <w:sym w:font="Symbol" w:char="F0D2"/>
      </w:r>
      <w:r w:rsidRPr="00247B18">
        <w:rPr>
          <w:sz w:val="20"/>
        </w:rPr>
        <w:t xml:space="preserve"> </w:t>
      </w:r>
      <w:r w:rsidR="00AD72E2">
        <w:rPr>
          <w:sz w:val="20"/>
        </w:rPr>
        <w:t>Studio</w:t>
      </w:r>
      <w:r w:rsidRPr="00247B18">
        <w:rPr>
          <w:rFonts w:cs="Arial"/>
          <w:sz w:val="20"/>
        </w:rPr>
        <w:t xml:space="preserve"> eingesetzt bzw. gebraucht werden, </w:t>
      </w:r>
    </w:p>
    <w:p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 xml:space="preserve">werden </w:t>
      </w:r>
      <w:r w:rsidR="003D5880" w:rsidRPr="00247B18">
        <w:rPr>
          <w:rFonts w:cs="Arial"/>
          <w:sz w:val="20"/>
        </w:rPr>
        <w:t xml:space="preserve">dem Angebot </w:t>
      </w:r>
      <w:r w:rsidR="003D5880">
        <w:rPr>
          <w:rFonts w:cs="Arial"/>
          <w:sz w:val="20"/>
        </w:rPr>
        <w:t>vom Bieter T</w:t>
      </w:r>
      <w:r w:rsidRPr="00247B18">
        <w:rPr>
          <w:rFonts w:cs="Arial"/>
          <w:sz w:val="20"/>
        </w:rPr>
        <w:t>echnische Datenblätter bzw. Produktdatenblätter beigelegt.</w:t>
      </w:r>
    </w:p>
    <w:p w:rsidR="00EA6EBC" w:rsidRPr="00247B18" w:rsidRDefault="003D5880" w:rsidP="00AD72E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Bei Nichtabgabe der T</w:t>
      </w:r>
      <w:r w:rsidR="00EA6EBC" w:rsidRPr="00247B18">
        <w:rPr>
          <w:rFonts w:cs="Arial"/>
          <w:sz w:val="20"/>
        </w:rPr>
        <w:t>echnischen Datenblätter mit der Angebotsabgabe kann der Ausschluss von der Submission erfolgen und das Angebot wird nicht gewertet.</w:t>
      </w:r>
    </w:p>
    <w:p w:rsidR="00EA6EBC" w:rsidRPr="00247B18" w:rsidRDefault="00EA6EBC" w:rsidP="00AD72E2">
      <w:pPr>
        <w:jc w:val="both"/>
        <w:rPr>
          <w:rFonts w:cs="Arial"/>
          <w:sz w:val="20"/>
        </w:rPr>
      </w:pPr>
    </w:p>
    <w:p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b/>
          <w:sz w:val="20"/>
        </w:rPr>
        <w:t>Systemprodukte:</w:t>
      </w:r>
    </w:p>
    <w:p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Alle eingesetzten Produkte werden von einem Hersteller mit System-Garantie bezogen.</w:t>
      </w:r>
    </w:p>
    <w:p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Dies beinhaltet auch Imprägnierungen, Versiegelungen und Oberflächenschutz.</w:t>
      </w:r>
    </w:p>
    <w:p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Es darf nur genormtes und zugelassenes oder durch ein in Deutschland anerkanntes Zertifikat</w:t>
      </w:r>
    </w:p>
    <w:p w:rsidR="00EA6EBC" w:rsidRPr="00247B18" w:rsidRDefault="00733DA7" w:rsidP="00AD72E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nachweislich gütegeprüftes</w:t>
      </w:r>
      <w:r w:rsidR="00EA6EBC" w:rsidRPr="00247B18">
        <w:rPr>
          <w:rFonts w:cs="Arial"/>
          <w:sz w:val="20"/>
        </w:rPr>
        <w:t xml:space="preserve"> Material in Originalgebinden verwendet und eingebaut werden.</w:t>
      </w:r>
    </w:p>
    <w:p w:rsidR="00EA6EBC" w:rsidRPr="00247B18" w:rsidRDefault="00EA6EBC" w:rsidP="00AD72E2">
      <w:pPr>
        <w:jc w:val="both"/>
        <w:rPr>
          <w:rFonts w:cs="Arial"/>
          <w:sz w:val="20"/>
        </w:rPr>
      </w:pPr>
    </w:p>
    <w:p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b/>
          <w:sz w:val="20"/>
        </w:rPr>
        <w:t>Grundlagen:</w:t>
      </w:r>
    </w:p>
    <w:p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Für das Angebot, die beschriebenen Leistungen und die Ausführung dieses Gewerkes sind als</w:t>
      </w:r>
    </w:p>
    <w:p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Grundlage die im Land der Ausführung geltenden allgemein</w:t>
      </w:r>
      <w:r w:rsidR="00733DA7">
        <w:rPr>
          <w:rFonts w:cs="Arial"/>
          <w:sz w:val="20"/>
        </w:rPr>
        <w:t xml:space="preserve"> anerkannten Regeln der Technik</w:t>
      </w:r>
      <w:r w:rsidRPr="00247B18">
        <w:rPr>
          <w:rFonts w:cs="Arial"/>
          <w:sz w:val="20"/>
        </w:rPr>
        <w:t xml:space="preserve"> sowie</w:t>
      </w:r>
    </w:p>
    <w:p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Bestimmungen, Verordnungen, europäische und nationale Normen, Vorschriften, Richtlinien,</w:t>
      </w:r>
    </w:p>
    <w:p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sz w:val="20"/>
        </w:rPr>
        <w:t>Merkblätter, usw. in jeweils aktuellste</w:t>
      </w:r>
      <w:r w:rsidR="00733DA7">
        <w:rPr>
          <w:rFonts w:cs="Arial"/>
          <w:sz w:val="20"/>
        </w:rPr>
        <w:t>r Fassung</w:t>
      </w:r>
      <w:r w:rsidRPr="00247B18">
        <w:rPr>
          <w:rFonts w:cs="Arial"/>
          <w:sz w:val="20"/>
        </w:rPr>
        <w:t xml:space="preserve"> anzunehmen.</w:t>
      </w:r>
    </w:p>
    <w:p w:rsidR="00EA6EBC" w:rsidRPr="00247B18" w:rsidRDefault="00EA6EBC" w:rsidP="00AD72E2">
      <w:pPr>
        <w:ind w:left="3960" w:hanging="3960"/>
        <w:jc w:val="both"/>
        <w:rPr>
          <w:sz w:val="20"/>
        </w:rPr>
      </w:pPr>
      <w:r w:rsidRPr="00247B18">
        <w:rPr>
          <w:sz w:val="20"/>
        </w:rPr>
        <w:t>Insbesondere wird verwiesen auf das Merkblatt</w:t>
      </w:r>
      <w:bookmarkStart w:id="2" w:name="_GoBack"/>
      <w:bookmarkEnd w:id="2"/>
      <w:r w:rsidRPr="00247B18">
        <w:rPr>
          <w:sz w:val="20"/>
        </w:rPr>
        <w:t xml:space="preserve"> „Mineralische, dekorative Spachtelböden“, </w:t>
      </w:r>
    </w:p>
    <w:p w:rsidR="00EA6EBC" w:rsidRPr="00247B18" w:rsidRDefault="00EA6EBC" w:rsidP="00AD72E2">
      <w:pPr>
        <w:ind w:left="3960" w:hanging="3960"/>
        <w:jc w:val="both"/>
        <w:rPr>
          <w:sz w:val="20"/>
        </w:rPr>
      </w:pPr>
      <w:r w:rsidRPr="00247B18">
        <w:rPr>
          <w:sz w:val="20"/>
        </w:rPr>
        <w:t>herausgegeben vom BSR e.V. in Bonn (Mai 2013).</w:t>
      </w:r>
    </w:p>
    <w:p w:rsidR="00EA6EBC" w:rsidRPr="00247B18" w:rsidRDefault="00EA6EBC" w:rsidP="00AD72E2">
      <w:pPr>
        <w:ind w:left="3960" w:hanging="3960"/>
        <w:jc w:val="both"/>
        <w:rPr>
          <w:sz w:val="20"/>
        </w:rPr>
      </w:pPr>
    </w:p>
    <w:p w:rsidR="00EA6EBC" w:rsidRPr="00247B18" w:rsidRDefault="00EA6EBC" w:rsidP="00AD72E2">
      <w:pPr>
        <w:ind w:left="3960" w:hanging="3960"/>
        <w:jc w:val="both"/>
        <w:rPr>
          <w:b/>
          <w:sz w:val="20"/>
        </w:rPr>
      </w:pPr>
      <w:r w:rsidRPr="00247B18">
        <w:rPr>
          <w:b/>
          <w:sz w:val="20"/>
        </w:rPr>
        <w:t>Wertung:</w:t>
      </w:r>
    </w:p>
    <w:p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Für das Angebot wird das vorgegebene Leistungsverzeichnis verwendet.</w:t>
      </w:r>
    </w:p>
    <w:p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 xml:space="preserve">Bei der Auswertung des Angebotes kann nur ein vollständig ausgefülltes Leistungsverzeichnis </w:t>
      </w:r>
    </w:p>
    <w:p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berücksichtigt werden.</w:t>
      </w:r>
    </w:p>
    <w:p w:rsidR="00EA6EBC" w:rsidRPr="00247B18" w:rsidRDefault="00EA6EBC" w:rsidP="00AD72E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Alternativvorschläge in Form von Nebenangeboten sind nicht zulässig.</w:t>
      </w:r>
    </w:p>
    <w:p w:rsidR="00EA6EBC" w:rsidRPr="00247B18" w:rsidRDefault="00EA6EBC" w:rsidP="00AD72E2">
      <w:pPr>
        <w:jc w:val="both"/>
        <w:rPr>
          <w:rFonts w:cs="Arial"/>
          <w:sz w:val="20"/>
        </w:rPr>
      </w:pPr>
    </w:p>
    <w:p w:rsidR="00EA6EBC" w:rsidRPr="00695486" w:rsidRDefault="00EA6EBC" w:rsidP="00AD72E2">
      <w:pPr>
        <w:jc w:val="both"/>
        <w:rPr>
          <w:rFonts w:cs="Arial"/>
          <w:b/>
          <w:sz w:val="20"/>
        </w:rPr>
      </w:pPr>
      <w:r w:rsidRPr="00695486">
        <w:rPr>
          <w:rFonts w:cs="Arial"/>
          <w:b/>
          <w:sz w:val="20"/>
        </w:rPr>
        <w:t>Referenzen:</w:t>
      </w:r>
    </w:p>
    <w:p w:rsidR="00EA6EBC" w:rsidRPr="00695486" w:rsidRDefault="00EA6EBC" w:rsidP="00AD72E2">
      <w:pPr>
        <w:jc w:val="both"/>
        <w:rPr>
          <w:rFonts w:cs="Arial"/>
          <w:sz w:val="20"/>
        </w:rPr>
      </w:pPr>
      <w:r w:rsidRPr="00695486">
        <w:rPr>
          <w:rFonts w:cs="Arial"/>
          <w:sz w:val="20"/>
        </w:rPr>
        <w:t xml:space="preserve">Es werden vergleichbare Referenzen in </w:t>
      </w:r>
      <w:proofErr w:type="spellStart"/>
      <w:r w:rsidRPr="00695486">
        <w:rPr>
          <w:rFonts w:cs="Arial"/>
          <w:sz w:val="20"/>
        </w:rPr>
        <w:t>Bildform</w:t>
      </w:r>
      <w:proofErr w:type="spellEnd"/>
      <w:r w:rsidRPr="00695486">
        <w:rPr>
          <w:rFonts w:cs="Arial"/>
          <w:sz w:val="20"/>
        </w:rPr>
        <w:t xml:space="preserve"> und Beschreibung für die Ausführung der Leistung</w:t>
      </w:r>
    </w:p>
    <w:p w:rsidR="00EA6EBC" w:rsidRPr="00695486" w:rsidRDefault="00EA6EBC" w:rsidP="00AD72E2">
      <w:pPr>
        <w:jc w:val="both"/>
        <w:rPr>
          <w:rFonts w:cs="Arial"/>
          <w:sz w:val="20"/>
        </w:rPr>
      </w:pPr>
      <w:r w:rsidRPr="00695486">
        <w:rPr>
          <w:rFonts w:cs="Arial"/>
          <w:sz w:val="20"/>
        </w:rPr>
        <w:t>vorgelegt.</w:t>
      </w:r>
    </w:p>
    <w:p w:rsidR="00EA6EBC" w:rsidRPr="00695486" w:rsidRDefault="00EA6EBC" w:rsidP="00AD72E2">
      <w:pPr>
        <w:jc w:val="both"/>
        <w:rPr>
          <w:rFonts w:cs="Arial"/>
          <w:sz w:val="20"/>
        </w:rPr>
      </w:pPr>
      <w:r w:rsidRPr="00695486">
        <w:rPr>
          <w:rFonts w:cs="Arial"/>
          <w:sz w:val="20"/>
        </w:rPr>
        <w:t>Auch Ortstermine werden ermöglicht.</w:t>
      </w:r>
    </w:p>
    <w:p w:rsidR="00EA6EBC" w:rsidRPr="00733DA7" w:rsidRDefault="00EA6EBC" w:rsidP="00AD72E2">
      <w:pPr>
        <w:jc w:val="both"/>
        <w:rPr>
          <w:rFonts w:cs="Arial"/>
          <w:sz w:val="20"/>
          <w:highlight w:val="yellow"/>
        </w:rPr>
      </w:pPr>
    </w:p>
    <w:p w:rsidR="00EA6EBC" w:rsidRPr="00247B18" w:rsidRDefault="00EA6EBC" w:rsidP="00AD72E2">
      <w:pPr>
        <w:jc w:val="both"/>
        <w:rPr>
          <w:rFonts w:cs="Arial"/>
          <w:b/>
          <w:sz w:val="20"/>
        </w:rPr>
      </w:pPr>
      <w:r w:rsidRPr="00247B18">
        <w:rPr>
          <w:rFonts w:cs="Arial"/>
          <w:b/>
          <w:sz w:val="20"/>
        </w:rPr>
        <w:t>Reinigungs- und Pflegekonzept:</w:t>
      </w:r>
    </w:p>
    <w:p w:rsidR="00EA6EBC" w:rsidRPr="00247B18" w:rsidRDefault="00EA6EBC" w:rsidP="00AD72E2">
      <w:pPr>
        <w:jc w:val="both"/>
        <w:rPr>
          <w:rFonts w:cs="Arial"/>
          <w:sz w:val="20"/>
        </w:rPr>
      </w:pPr>
      <w:r w:rsidRPr="00247B18">
        <w:rPr>
          <w:rFonts w:cs="Arial"/>
          <w:sz w:val="20"/>
        </w:rPr>
        <w:t>Die vom Hersteller des Bodenbelages im Internet zur Verfügung gestellte oder dem Angebot beigefügte Reinigungs- und Pflegeanleitung gilt für den Nutzer als verbindlich anzuwenden.</w:t>
      </w:r>
    </w:p>
    <w:p w:rsidR="00EA6EBC" w:rsidRPr="00247B18" w:rsidRDefault="00733DA7" w:rsidP="00AD72E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Dies</w:t>
      </w:r>
      <w:r w:rsidR="00EA6EBC" w:rsidRPr="00247B18">
        <w:rPr>
          <w:rFonts w:cs="Arial"/>
          <w:sz w:val="20"/>
        </w:rPr>
        <w:t xml:space="preserve"> mu</w:t>
      </w:r>
      <w:r>
        <w:rPr>
          <w:rFonts w:cs="Arial"/>
          <w:sz w:val="20"/>
        </w:rPr>
        <w:t>ss</w:t>
      </w:r>
      <w:r w:rsidR="00EA6EBC" w:rsidRPr="00247B18">
        <w:rPr>
          <w:rFonts w:cs="Arial"/>
          <w:sz w:val="20"/>
        </w:rPr>
        <w:t xml:space="preserve"> auf  die jeweilige Nutzung des Projektes abgestimmt sein.</w:t>
      </w:r>
    </w:p>
    <w:p w:rsidR="00EA6EBC" w:rsidRPr="00247B18" w:rsidRDefault="00EA6EBC" w:rsidP="00EA6EBC">
      <w:pPr>
        <w:rPr>
          <w:rFonts w:cs="Arial"/>
          <w:sz w:val="20"/>
        </w:rPr>
      </w:pPr>
    </w:p>
    <w:p w:rsidR="00544A2B" w:rsidRPr="00247B18" w:rsidRDefault="00544A2B" w:rsidP="00EA6EBC">
      <w:pPr>
        <w:rPr>
          <w:b/>
          <w:sz w:val="24"/>
          <w:szCs w:val="24"/>
          <w:u w:val="single"/>
        </w:rPr>
      </w:pPr>
    </w:p>
    <w:p w:rsidR="00EA6EBC" w:rsidRPr="00247B18" w:rsidRDefault="00695486" w:rsidP="00EA6E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544A2B" w:rsidRPr="00247B18">
        <w:rPr>
          <w:b/>
          <w:sz w:val="24"/>
          <w:szCs w:val="24"/>
          <w:u w:val="single"/>
        </w:rPr>
        <w:lastRenderedPageBreak/>
        <w:t>Untergrundvorbereitung</w:t>
      </w:r>
      <w:r w:rsidR="00AD72E2">
        <w:rPr>
          <w:b/>
          <w:sz w:val="24"/>
          <w:szCs w:val="24"/>
          <w:u w:val="single"/>
        </w:rPr>
        <w:t xml:space="preserve"> Boden</w:t>
      </w:r>
      <w:r w:rsidR="00544A2B" w:rsidRPr="00247B18">
        <w:rPr>
          <w:b/>
          <w:sz w:val="24"/>
          <w:szCs w:val="24"/>
          <w:u w:val="single"/>
        </w:rPr>
        <w:t>:</w:t>
      </w:r>
    </w:p>
    <w:p w:rsidR="00544A2B" w:rsidRPr="00247B18" w:rsidRDefault="00544A2B" w:rsidP="00EA6EBC">
      <w:pPr>
        <w:rPr>
          <w:b/>
          <w:sz w:val="24"/>
          <w:szCs w:val="24"/>
          <w:u w:val="single"/>
        </w:rPr>
      </w:pPr>
    </w:p>
    <w:p w:rsidR="00EA6EBC" w:rsidRPr="00247B18" w:rsidRDefault="00EA6EBC" w:rsidP="00EA6EBC"/>
    <w:p w:rsidR="00EA6EBC" w:rsidRPr="00247B18" w:rsidRDefault="00EA6EBC" w:rsidP="00EA6EBC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:rsidTr="00D430C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Herstellen von Musterplatten im Format 60x60cm,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Farbe und Struktur nach Vorgabe des Auftraggebers               </w:t>
            </w:r>
          </w:p>
        </w:tc>
      </w:tr>
      <w:tr w:rsidR="00EA6EBC" w:rsidRPr="00247B18" w:rsidTr="00D430C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                </w:t>
            </w:r>
            <w:r w:rsidR="003E5DF0">
              <w:rPr>
                <w:sz w:val="20"/>
              </w:rPr>
              <w:t xml:space="preserve"> </w:t>
            </w:r>
            <w:r w:rsidRPr="00247B18">
              <w:rPr>
                <w:sz w:val="20"/>
              </w:rPr>
              <w:t xml:space="preserve"> Summe        ................        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</w:t>
            </w:r>
          </w:p>
        </w:tc>
      </w:tr>
    </w:tbl>
    <w:p w:rsidR="00EA6EBC" w:rsidRPr="00247B18" w:rsidRDefault="00EA6EBC" w:rsidP="00EA6EBC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 Prüfen des Untergrundes, Haftzugprüfung und CM-Messung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m²                        Summe        ................          </w:t>
            </w:r>
          </w:p>
          <w:p w:rsidR="00EA6EBC" w:rsidRPr="00247B18" w:rsidRDefault="00EA6EBC" w:rsidP="00D430CA">
            <w:pPr>
              <w:rPr>
                <w:sz w:val="20"/>
              </w:rPr>
            </w:pP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...... m²      Mechanisches Schleifen und Bürsten des Untergrundes sowie Entfernen aller losen Teile und Herstellen eines tragfähigen Untergrundes.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m²                        Summe        ................          </w:t>
            </w:r>
          </w:p>
          <w:p w:rsidR="00EA6EBC" w:rsidRPr="00247B18" w:rsidRDefault="00EA6EBC" w:rsidP="00D430CA">
            <w:pPr>
              <w:rPr>
                <w:sz w:val="20"/>
              </w:rPr>
            </w:pP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63435D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  Kraftschlüssiges Verharzen von Rissen und Schwindfugen.                   Herstellen von Schlitzen quer zum Riss im Abstand von 25 cm mittels Trennscheibe, Einlegen von Stahlnägeln und Ausgießen mit ARDEX </w:t>
            </w:r>
            <w:r w:rsidR="00AD72E2">
              <w:rPr>
                <w:sz w:val="20"/>
              </w:rPr>
              <w:t>EP 2000</w:t>
            </w:r>
            <w:r w:rsidR="0063435D">
              <w:rPr>
                <w:sz w:val="20"/>
              </w:rPr>
              <w:t>.</w:t>
            </w:r>
            <w:r w:rsidRPr="00247B18">
              <w:rPr>
                <w:sz w:val="20"/>
              </w:rPr>
              <w:t xml:space="preserve"> Nach dem Ausgießen ist die Vergu</w:t>
            </w:r>
            <w:r w:rsidR="00A51ACF">
              <w:rPr>
                <w:sz w:val="20"/>
              </w:rPr>
              <w:t>ss</w:t>
            </w:r>
            <w:r w:rsidRPr="00247B18">
              <w:rPr>
                <w:sz w:val="20"/>
              </w:rPr>
              <w:t xml:space="preserve">masse mittels Spachtelmassenpulver </w:t>
            </w:r>
            <w:proofErr w:type="spellStart"/>
            <w:r w:rsidRPr="00247B18">
              <w:rPr>
                <w:sz w:val="20"/>
              </w:rPr>
              <w:t>ab</w:t>
            </w:r>
            <w:r w:rsidR="00733DA7">
              <w:rPr>
                <w:sz w:val="20"/>
              </w:rPr>
              <w:t>zustreuen</w:t>
            </w:r>
            <w:proofErr w:type="spellEnd"/>
            <w:r w:rsidR="00733DA7">
              <w:rPr>
                <w:sz w:val="20"/>
              </w:rPr>
              <w:t>. Die T</w:t>
            </w:r>
            <w:r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:rsidR="00EA6EBC" w:rsidRPr="00247B18" w:rsidRDefault="00EA6EBC" w:rsidP="00EA6EBC"/>
    <w:p w:rsidR="00EA6EBC" w:rsidRPr="00247B18" w:rsidRDefault="00EA6EBC" w:rsidP="00EA6EBC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E.P.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m²      Position zur Erhöhung der Untergrundebenheit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Aufbringen des Voranstriches </w:t>
            </w:r>
            <w:r w:rsidR="00733DA7" w:rsidRPr="00C92D71">
              <w:rPr>
                <w:sz w:val="20"/>
              </w:rPr>
              <w:t>PANDOMO</w:t>
            </w:r>
            <w:r w:rsidR="00733DA7" w:rsidRPr="00C92D71">
              <w:rPr>
                <w:sz w:val="20"/>
                <w:vertAlign w:val="superscript"/>
              </w:rPr>
              <w:sym w:font="Symbol" w:char="F0D2"/>
            </w:r>
            <w:r w:rsidR="00733DA7" w:rsidRPr="00C92D71">
              <w:rPr>
                <w:sz w:val="20"/>
              </w:rPr>
              <w:t xml:space="preserve"> PR</w:t>
            </w:r>
            <w:r w:rsidR="00733DA7">
              <w:rPr>
                <w:sz w:val="20"/>
              </w:rPr>
              <w:t xml:space="preserve"> (Voranstrich und Haftbrücke) </w:t>
            </w:r>
            <w:r w:rsidRPr="00247B18">
              <w:rPr>
                <w:sz w:val="20"/>
              </w:rPr>
              <w:t>auf den gesäuberten Untergrund. 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PR mit Wasser 1:3 verdünnt auf den Untergrund aufbringen und Trocknung abwarten.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Danach Ausgleichen des vorgestrichene</w:t>
            </w:r>
            <w:r w:rsidR="00733DA7">
              <w:rPr>
                <w:sz w:val="20"/>
              </w:rPr>
              <w:t>n</w:t>
            </w:r>
            <w:r w:rsidRPr="00247B18">
              <w:rPr>
                <w:sz w:val="20"/>
              </w:rPr>
              <w:t xml:space="preserve"> Untergrundes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="00733DA7">
              <w:rPr>
                <w:sz w:val="20"/>
              </w:rPr>
              <w:t xml:space="preserve"> K</w:t>
            </w:r>
            <w:r w:rsidRPr="00247B18">
              <w:rPr>
                <w:sz w:val="20"/>
              </w:rPr>
              <w:t>1</w:t>
            </w:r>
            <w:r w:rsidR="003E5DF0">
              <w:rPr>
                <w:sz w:val="20"/>
              </w:rPr>
              <w:t>/K3</w:t>
            </w:r>
            <w:r w:rsidRPr="00247B18">
              <w:rPr>
                <w:sz w:val="20"/>
              </w:rPr>
              <w:t xml:space="preserve"> Schichtdicke ....... mm, vergütet mit ARDEX E 25 Kunstharzdispersion.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3E5DF0">
              <w:rPr>
                <w:sz w:val="20"/>
              </w:rPr>
              <w:t>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3E5DF0">
              <w:rPr>
                <w:sz w:val="20"/>
              </w:rPr>
              <w:t xml:space="preserve"> K1</w:t>
            </w:r>
            <w:r w:rsidR="003E5DF0" w:rsidRPr="003E5DF0">
              <w:rPr>
                <w:sz w:val="20"/>
              </w:rPr>
              <w:t>/K3</w:t>
            </w:r>
            <w:r w:rsidRPr="003E5DF0">
              <w:rPr>
                <w:sz w:val="20"/>
              </w:rPr>
              <w:t xml:space="preserve"> ist mind. </w:t>
            </w:r>
            <w:r w:rsidRPr="00247B18">
              <w:rPr>
                <w:sz w:val="20"/>
              </w:rPr>
              <w:t>5</w:t>
            </w:r>
            <w:r w:rsidR="003E5DF0">
              <w:rPr>
                <w:sz w:val="20"/>
              </w:rPr>
              <w:t xml:space="preserve"> </w:t>
            </w:r>
            <w:r w:rsidRPr="00247B18">
              <w:rPr>
                <w:sz w:val="20"/>
              </w:rPr>
              <w:t xml:space="preserve">mm dick aufzutragen. </w:t>
            </w:r>
          </w:p>
          <w:p w:rsidR="00EA6EBC" w:rsidRPr="00247B18" w:rsidRDefault="003E5DF0" w:rsidP="00D430CA">
            <w:pPr>
              <w:rPr>
                <w:sz w:val="20"/>
              </w:rPr>
            </w:pPr>
            <w:r>
              <w:rPr>
                <w:sz w:val="20"/>
              </w:rPr>
              <w:t>Die m</w:t>
            </w:r>
            <w:r w:rsidR="00EA6EBC" w:rsidRPr="00247B18">
              <w:rPr>
                <w:sz w:val="20"/>
              </w:rPr>
              <w:t xml:space="preserve">aximale Schichtdicke </w:t>
            </w:r>
            <w:r>
              <w:rPr>
                <w:sz w:val="20"/>
              </w:rPr>
              <w:t xml:space="preserve">beträgt </w:t>
            </w:r>
            <w:r w:rsidR="00EA6EBC" w:rsidRPr="00247B18">
              <w:rPr>
                <w:sz w:val="20"/>
              </w:rPr>
              <w:t xml:space="preserve">10 mm. </w:t>
            </w:r>
          </w:p>
          <w:p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m²                        Summe        ................         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</w:tc>
      </w:tr>
    </w:tbl>
    <w:p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E.P.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3E5DF0" w:rsidP="00D430CA">
            <w:pPr>
              <w:rPr>
                <w:sz w:val="20"/>
              </w:rPr>
            </w:pPr>
            <w:r>
              <w:rPr>
                <w:sz w:val="20"/>
              </w:rPr>
              <w:t xml:space="preserve">...... </w:t>
            </w:r>
            <w:proofErr w:type="spellStart"/>
            <w:r>
              <w:rPr>
                <w:sz w:val="20"/>
              </w:rPr>
              <w:t>lfdm</w:t>
            </w:r>
            <w:proofErr w:type="spellEnd"/>
            <w:r>
              <w:rPr>
                <w:sz w:val="20"/>
              </w:rPr>
              <w:t>. g</w:t>
            </w:r>
            <w:r w:rsidR="00EA6EBC" w:rsidRPr="00247B18">
              <w:rPr>
                <w:sz w:val="20"/>
              </w:rPr>
              <w:t>eeigneten Randdämmstreifen liefern und einbauen.</w:t>
            </w:r>
          </w:p>
          <w:p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 xml:space="preserve"> Die T</w:t>
            </w:r>
            <w:r w:rsidR="00EA6EBC"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St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:rsidR="00EA6EBC" w:rsidRPr="00247B18" w:rsidRDefault="00EA6EBC" w:rsidP="00EA6EBC">
      <w:pPr>
        <w:rPr>
          <w:sz w:val="20"/>
        </w:rPr>
      </w:pPr>
    </w:p>
    <w:p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3E5DF0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Grundierung auf dem gesäuberten Untergrund</w:t>
            </w:r>
            <w:r w:rsidR="0073431F" w:rsidRPr="00247B18">
              <w:rPr>
                <w:sz w:val="20"/>
              </w:rPr>
              <w:t xml:space="preserve"> mit </w:t>
            </w:r>
            <w:r w:rsidR="0073431F" w:rsidRPr="00247B18">
              <w:rPr>
                <w:bCs/>
                <w:sz w:val="20"/>
                <w:szCs w:val="20"/>
              </w:rPr>
              <w:t>PANDOMO</w:t>
            </w:r>
            <w:r w:rsidR="0073431F" w:rsidRPr="00247B18">
              <w:rPr>
                <w:bCs/>
                <w:sz w:val="20"/>
                <w:szCs w:val="20"/>
                <w:vertAlign w:val="superscript"/>
              </w:rPr>
              <w:t>®</w:t>
            </w:r>
            <w:r w:rsidRPr="00247B18">
              <w:rPr>
                <w:sz w:val="20"/>
              </w:rPr>
              <w:t xml:space="preserve"> </w:t>
            </w:r>
            <w:r w:rsidR="0073431F" w:rsidRPr="00247B18">
              <w:rPr>
                <w:sz w:val="20"/>
              </w:rPr>
              <w:t xml:space="preserve">EP </w:t>
            </w:r>
            <w:r w:rsidR="003E5DF0">
              <w:rPr>
                <w:sz w:val="20"/>
              </w:rPr>
              <w:t>Lösemittelfreie Epoxidharzgrundierung</w:t>
            </w:r>
            <w:r w:rsidRPr="00247B18">
              <w:rPr>
                <w:sz w:val="20"/>
              </w:rPr>
              <w:t xml:space="preserve">. Der Anstrich erfolgt mit einer </w:t>
            </w:r>
            <w:proofErr w:type="spellStart"/>
            <w:r w:rsidRPr="00247B18">
              <w:rPr>
                <w:sz w:val="20"/>
              </w:rPr>
              <w:t>Kurzfloor</w:t>
            </w:r>
            <w:proofErr w:type="spellEnd"/>
            <w:r w:rsidRPr="00247B18">
              <w:rPr>
                <w:sz w:val="20"/>
              </w:rPr>
              <w:t>-Rolle und wird im feuchten Zustand mit trocke</w:t>
            </w:r>
            <w:r w:rsidR="00733DA7">
              <w:rPr>
                <w:sz w:val="20"/>
              </w:rPr>
              <w:t xml:space="preserve">nem PANDOMO HG </w:t>
            </w:r>
            <w:r w:rsidR="003E5DF0">
              <w:rPr>
                <w:sz w:val="20"/>
              </w:rPr>
              <w:t xml:space="preserve">Hartkornsand </w:t>
            </w:r>
            <w:proofErr w:type="spellStart"/>
            <w:r w:rsidR="00733DA7">
              <w:rPr>
                <w:sz w:val="20"/>
              </w:rPr>
              <w:t>abgesandet</w:t>
            </w:r>
            <w:proofErr w:type="spellEnd"/>
            <w:r w:rsidR="00733DA7">
              <w:rPr>
                <w:sz w:val="20"/>
              </w:rPr>
              <w:t>. 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                      </w:t>
            </w:r>
          </w:p>
        </w:tc>
      </w:tr>
    </w:tbl>
    <w:p w:rsidR="00EA6EBC" w:rsidRPr="00247B18" w:rsidRDefault="00EA6EBC" w:rsidP="00EA6EBC">
      <w:pPr>
        <w:rPr>
          <w:sz w:val="20"/>
        </w:rPr>
      </w:pPr>
    </w:p>
    <w:p w:rsidR="0054490C" w:rsidRPr="00247B18" w:rsidRDefault="0054490C" w:rsidP="00EA6EBC">
      <w:pPr>
        <w:rPr>
          <w:sz w:val="20"/>
        </w:rPr>
      </w:pPr>
    </w:p>
    <w:p w:rsidR="00EA6EBC" w:rsidRPr="00247B18" w:rsidRDefault="00EA6EBC" w:rsidP="00EA6EBC">
      <w:pPr>
        <w:rPr>
          <w:sz w:val="20"/>
        </w:rPr>
      </w:pPr>
    </w:p>
    <w:p w:rsidR="00EA6EBC" w:rsidRPr="00247B18" w:rsidRDefault="00EA6EBC" w:rsidP="00EA6EBC">
      <w:pPr>
        <w:rPr>
          <w:sz w:val="20"/>
        </w:rPr>
      </w:pPr>
    </w:p>
    <w:p w:rsidR="00EA6EBC" w:rsidRPr="00247B18" w:rsidRDefault="00EA6EBC" w:rsidP="00EA6EBC">
      <w:pPr>
        <w:rPr>
          <w:sz w:val="20"/>
        </w:rPr>
      </w:pPr>
    </w:p>
    <w:p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  Schwundfugenprofil Edelstahl einseitiger Winkel liefern und </w:t>
            </w:r>
            <w:r w:rsidR="00AD72E2">
              <w:rPr>
                <w:sz w:val="20"/>
              </w:rPr>
              <w:t xml:space="preserve">mit ARDEX PU5 </w:t>
            </w:r>
            <w:r w:rsidRPr="00247B18">
              <w:rPr>
                <w:sz w:val="20"/>
              </w:rPr>
              <w:t xml:space="preserve">einbauen.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Der Aufwand für Ausmessen und Einrichten von Fluchten und Linien zur Montage der Schwundfugenprofile wird zum Nachweis gesondert vergütet.</w:t>
            </w:r>
          </w:p>
          <w:p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.                      Summe        ................                        </w:t>
            </w:r>
          </w:p>
        </w:tc>
      </w:tr>
    </w:tbl>
    <w:p w:rsidR="00EA6EBC" w:rsidRPr="00247B18" w:rsidRDefault="00EA6EBC" w:rsidP="00EA6EBC">
      <w:pPr>
        <w:rPr>
          <w:sz w:val="20"/>
        </w:rPr>
      </w:pPr>
    </w:p>
    <w:p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  Bewegungsfugenprofil Edelstahl zweiseitiger Winkel liefern und</w:t>
            </w:r>
            <w:r w:rsidR="00AD72E2">
              <w:rPr>
                <w:sz w:val="20"/>
              </w:rPr>
              <w:t xml:space="preserve"> mit ARDEX PU5</w:t>
            </w:r>
            <w:r w:rsidRPr="00247B18">
              <w:rPr>
                <w:sz w:val="20"/>
              </w:rPr>
              <w:t xml:space="preserve"> einbauen.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Der Aufwand für Ausmessen und Einrichten von Fluchten und Linien zur Montage der Schwundfugenprofile wird zum Nachweis gesondert vergütet.</w:t>
            </w:r>
          </w:p>
          <w:p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.                      Summe        ................                        </w:t>
            </w:r>
          </w:p>
        </w:tc>
      </w:tr>
    </w:tbl>
    <w:p w:rsidR="00EA6EBC" w:rsidRPr="00247B18" w:rsidRDefault="00EA6EBC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378"/>
        <w:gridCol w:w="426"/>
        <w:gridCol w:w="1134"/>
      </w:tblGrid>
      <w:tr w:rsidR="00EA6EBC" w:rsidRPr="00247B18" w:rsidTr="00D430C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jc w:val="righ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</w:tbl>
    <w:p w:rsidR="00EA6EBC" w:rsidRPr="00247B18" w:rsidRDefault="00EA6EBC" w:rsidP="00EA6EBC">
      <w:pPr>
        <w:rPr>
          <w:b/>
          <w:caps/>
          <w:sz w:val="24"/>
          <w:szCs w:val="24"/>
          <w:u w:val="single"/>
        </w:rPr>
      </w:pPr>
    </w:p>
    <w:p w:rsidR="00AD72E2" w:rsidRPr="00247B18" w:rsidRDefault="00AD72E2" w:rsidP="00AD72E2">
      <w:pPr>
        <w:rPr>
          <w:b/>
          <w:sz w:val="24"/>
          <w:szCs w:val="24"/>
          <w:u w:val="single"/>
        </w:rPr>
      </w:pPr>
      <w:r w:rsidRPr="00247B18">
        <w:rPr>
          <w:b/>
          <w:sz w:val="24"/>
          <w:szCs w:val="24"/>
          <w:u w:val="single"/>
        </w:rPr>
        <w:t>Untergrundvorbereitung</w:t>
      </w:r>
      <w:r>
        <w:rPr>
          <w:b/>
          <w:sz w:val="24"/>
          <w:szCs w:val="24"/>
          <w:u w:val="single"/>
        </w:rPr>
        <w:t xml:space="preserve"> </w:t>
      </w:r>
      <w:r w:rsidR="0050170F">
        <w:rPr>
          <w:b/>
          <w:sz w:val="24"/>
          <w:szCs w:val="24"/>
          <w:u w:val="single"/>
        </w:rPr>
        <w:t>Wand und Decke</w:t>
      </w:r>
      <w:r w:rsidRPr="00247B18">
        <w:rPr>
          <w:b/>
          <w:sz w:val="24"/>
          <w:szCs w:val="24"/>
          <w:u w:val="single"/>
        </w:rPr>
        <w:t>:</w:t>
      </w:r>
    </w:p>
    <w:p w:rsidR="00EA6EBC" w:rsidRDefault="00EA6EBC" w:rsidP="00EA6EBC">
      <w:pPr>
        <w:rPr>
          <w:b/>
          <w:caps/>
          <w:sz w:val="2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AD72E2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D72E2" w:rsidRPr="00247B18" w:rsidRDefault="00AD72E2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Default="0050170F" w:rsidP="0050170F">
            <w:pPr>
              <w:pStyle w:val="Textkrper-Zeileneinzug"/>
              <w:tabs>
                <w:tab w:val="clear" w:pos="2340"/>
                <w:tab w:val="left" w:pos="0"/>
              </w:tabs>
              <w:snapToGrid w:val="0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Untergrund Wand: Staub und Verschmutzungen vom Untergrund sowie alle losen Teile entfernen und Herstellen eines tragfähigen Untergrundes. Die Technischen Richtlinien des Herstellers sind zu beachten.</w:t>
            </w:r>
          </w:p>
          <w:p w:rsidR="00AD72E2" w:rsidRPr="00247B18" w:rsidRDefault="00AD72E2" w:rsidP="00231173">
            <w:pPr>
              <w:rPr>
                <w:sz w:val="20"/>
              </w:rPr>
            </w:pPr>
          </w:p>
        </w:tc>
      </w:tr>
      <w:tr w:rsidR="00AD72E2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D72E2" w:rsidRPr="00247B18" w:rsidRDefault="00AD72E2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AD72E2" w:rsidRPr="00247B18" w:rsidRDefault="00AD72E2" w:rsidP="00231173">
            <w:pPr>
              <w:rPr>
                <w:sz w:val="20"/>
              </w:rPr>
            </w:pPr>
          </w:p>
        </w:tc>
      </w:tr>
      <w:tr w:rsidR="00AD72E2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D72E2" w:rsidRPr="00247B18" w:rsidRDefault="00AD72E2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AD72E2" w:rsidRPr="00247B18" w:rsidRDefault="00AD72E2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50170F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:rsidR="0050170F" w:rsidRDefault="00AD72E2" w:rsidP="00AD72E2">
      <w:pPr>
        <w:pStyle w:val="Textkrper-Zeileneinzug"/>
        <w:tabs>
          <w:tab w:val="clear" w:pos="2340"/>
          <w:tab w:val="left" w:pos="1"/>
        </w:tabs>
        <w:snapToGrid w:val="0"/>
        <w:ind w:left="709" w:hanging="708"/>
        <w:rPr>
          <w:b w:val="0"/>
          <w:sz w:val="20"/>
        </w:rPr>
      </w:pPr>
      <w:r>
        <w:rPr>
          <w:b w:val="0"/>
          <w:sz w:val="20"/>
        </w:rPr>
        <w:br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Default="0050170F" w:rsidP="00231173">
            <w:pPr>
              <w:pStyle w:val="Textkrper-Zeileneinzug"/>
              <w:tabs>
                <w:tab w:val="clear" w:pos="2340"/>
                <w:tab w:val="left" w:pos="0"/>
              </w:tabs>
              <w:snapToGrid w:val="0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Untergrund Decke: Staub und Verschmutzungen vom Untergrund sowie alle losen Teile entfernen und Herstellen eines tragfähigen Untergrundes. Die Technischen Richtlinien des Herstellers sind zu beachten.</w:t>
            </w:r>
          </w:p>
          <w:p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:rsidR="00AD72E2" w:rsidRDefault="00AD72E2" w:rsidP="00AD72E2">
      <w:pPr>
        <w:pStyle w:val="Textkrper-Zeileneinzug"/>
        <w:tabs>
          <w:tab w:val="clear" w:pos="2340"/>
          <w:tab w:val="left" w:pos="1"/>
        </w:tabs>
        <w:snapToGrid w:val="0"/>
        <w:ind w:left="709" w:hanging="708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  <w:bookmarkStart w:id="3" w:name="_Hlk5278707"/>
            <w:r>
              <w:rPr>
                <w:sz w:val="20"/>
              </w:rPr>
              <w:t>E.P</w:t>
            </w:r>
            <w:r w:rsidRPr="00247B18">
              <w:rPr>
                <w:sz w:val="20"/>
              </w:rPr>
              <w:t>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A86C06" w:rsidRDefault="0050170F" w:rsidP="0050170F">
            <w:pPr>
              <w:rPr>
                <w:sz w:val="20"/>
              </w:rPr>
            </w:pPr>
            <w:r w:rsidRPr="00A86C06">
              <w:rPr>
                <w:sz w:val="20"/>
              </w:rPr>
              <w:t>ARDEX R 1 Renovierungsspachtel</w:t>
            </w:r>
            <w:r>
              <w:rPr>
                <w:sz w:val="20"/>
              </w:rPr>
              <w:t xml:space="preserve"> auf Wand / Decke</w:t>
            </w:r>
          </w:p>
          <w:p w:rsidR="0050170F" w:rsidRPr="00A86C06" w:rsidRDefault="0050170F" w:rsidP="0050170F">
            <w:r w:rsidRPr="00A86C06">
              <w:rPr>
                <w:sz w:val="20"/>
              </w:rPr>
              <w:t xml:space="preserve">Wand-/Deckenflächen, fest, tragfähig und trennmittelfrei, mit einer Schichtdicke von ..... mm, max. 10 mm </w:t>
            </w:r>
            <w:proofErr w:type="spellStart"/>
            <w:r w:rsidRPr="00A86C06">
              <w:rPr>
                <w:sz w:val="20"/>
              </w:rPr>
              <w:t>abspachteln</w:t>
            </w:r>
            <w:proofErr w:type="spellEnd"/>
            <w:r w:rsidRPr="00A86C06">
              <w:rPr>
                <w:sz w:val="20"/>
              </w:rPr>
              <w:t>. Die Technischen Richtlinien des Herstellers sind zu beachten.</w:t>
            </w:r>
          </w:p>
          <w:p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  <w:bookmarkEnd w:id="3"/>
    </w:tbl>
    <w:p w:rsidR="00AD72E2" w:rsidRDefault="00AD72E2" w:rsidP="00EA6EBC">
      <w:pPr>
        <w:rPr>
          <w:sz w:val="20"/>
        </w:rPr>
      </w:pPr>
    </w:p>
    <w:p w:rsidR="0050170F" w:rsidRDefault="0050170F" w:rsidP="00EA6EBC">
      <w:pPr>
        <w:rPr>
          <w:sz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50170F">
            <w:pPr>
              <w:rPr>
                <w:sz w:val="20"/>
              </w:rPr>
            </w:pPr>
            <w:r>
              <w:rPr>
                <w:sz w:val="20"/>
              </w:rPr>
              <w:t>Pos</w:t>
            </w:r>
            <w:r w:rsidRPr="00247B18">
              <w:rPr>
                <w:sz w:val="20"/>
              </w:rPr>
              <w:t>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A86C06" w:rsidRDefault="0050170F" w:rsidP="0050170F">
            <w:pPr>
              <w:pStyle w:val="Textkrper-Einzug2"/>
              <w:snapToGrid w:val="0"/>
              <w:ind w:left="0" w:firstLine="0"/>
              <w:rPr>
                <w:sz w:val="20"/>
              </w:rPr>
            </w:pPr>
            <w:r w:rsidRPr="00A86C06">
              <w:rPr>
                <w:sz w:val="20"/>
              </w:rPr>
              <w:t xml:space="preserve">Untergrund Wand: Aufbringen des Voranstrichs mit </w:t>
            </w:r>
            <w:r w:rsidRPr="00A86C06">
              <w:rPr>
                <w:sz w:val="20"/>
              </w:rPr>
              <w:br/>
            </w:r>
            <w:r>
              <w:rPr>
                <w:sz w:val="20"/>
              </w:rPr>
              <w:t>ARDEX P4</w:t>
            </w:r>
            <w:r w:rsidRPr="00A86C06">
              <w:rPr>
                <w:sz w:val="20"/>
              </w:rPr>
              <w:t xml:space="preserve"> auf den gesäuberten Untergrund in einem Arbeitsgang:</w:t>
            </w:r>
          </w:p>
          <w:p w:rsidR="0050170F" w:rsidRPr="00A86C06" w:rsidRDefault="0050170F" w:rsidP="0050170F">
            <w:pPr>
              <w:pStyle w:val="Textkrper-Zeileneinzug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ARDEX P4 mittels </w:t>
            </w:r>
            <w:proofErr w:type="spellStart"/>
            <w:r>
              <w:rPr>
                <w:b w:val="0"/>
                <w:sz w:val="20"/>
              </w:rPr>
              <w:t>Kurzfloor</w:t>
            </w:r>
            <w:proofErr w:type="spellEnd"/>
            <w:r>
              <w:rPr>
                <w:b w:val="0"/>
                <w:sz w:val="20"/>
              </w:rPr>
              <w:t>-Rolle</w:t>
            </w:r>
            <w:r w:rsidRPr="00A86C06">
              <w:rPr>
                <w:b w:val="0"/>
                <w:sz w:val="20"/>
              </w:rPr>
              <w:t xml:space="preserve"> auftragen und Trocknung abwarten. Die Technischen Richtlinien des Herstellers sind zu beachten.</w:t>
            </w:r>
          </w:p>
          <w:p w:rsidR="0050170F" w:rsidRPr="00A86C06" w:rsidRDefault="0050170F" w:rsidP="0050170F">
            <w:pPr>
              <w:rPr>
                <w:vanish/>
                <w:sz w:val="20"/>
              </w:rPr>
            </w:pPr>
          </w:p>
        </w:tc>
      </w:tr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50170F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50170F">
            <w:pPr>
              <w:rPr>
                <w:sz w:val="20"/>
              </w:rPr>
            </w:pPr>
          </w:p>
        </w:tc>
      </w:tr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50170F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50170F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:rsidR="0050170F" w:rsidRPr="00AD72E2" w:rsidRDefault="0050170F" w:rsidP="00EA6EBC">
      <w:pPr>
        <w:rPr>
          <w:sz w:val="20"/>
        </w:rPr>
      </w:pPr>
    </w:p>
    <w:p w:rsidR="00EA6EBC" w:rsidRDefault="00EA6EBC" w:rsidP="00EA6EBC">
      <w:pPr>
        <w:rPr>
          <w:b/>
          <w:caps/>
          <w:sz w:val="2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  <w:r>
              <w:rPr>
                <w:sz w:val="20"/>
              </w:rPr>
              <w:t>Pos</w:t>
            </w:r>
            <w:r w:rsidRPr="00247B18">
              <w:rPr>
                <w:sz w:val="20"/>
              </w:rPr>
              <w:t>. 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A86C06" w:rsidRDefault="0050170F" w:rsidP="00231173">
            <w:pPr>
              <w:pStyle w:val="Textkrper-Einzug2"/>
              <w:snapToGrid w:val="0"/>
              <w:ind w:left="0" w:firstLine="0"/>
              <w:rPr>
                <w:sz w:val="20"/>
              </w:rPr>
            </w:pPr>
            <w:r w:rsidRPr="00A86C06">
              <w:rPr>
                <w:sz w:val="20"/>
              </w:rPr>
              <w:t xml:space="preserve">Untergrund </w:t>
            </w:r>
            <w:r>
              <w:rPr>
                <w:sz w:val="20"/>
              </w:rPr>
              <w:t>Decke</w:t>
            </w:r>
            <w:r w:rsidRPr="00A86C06">
              <w:rPr>
                <w:sz w:val="20"/>
              </w:rPr>
              <w:t xml:space="preserve">: Aufbringen des Voranstrichs mit </w:t>
            </w:r>
            <w:r w:rsidRPr="00A86C06">
              <w:rPr>
                <w:sz w:val="20"/>
              </w:rPr>
              <w:br/>
            </w:r>
            <w:r>
              <w:rPr>
                <w:sz w:val="20"/>
              </w:rPr>
              <w:t>ARDEX P4</w:t>
            </w:r>
            <w:r w:rsidRPr="00A86C06">
              <w:rPr>
                <w:sz w:val="20"/>
              </w:rPr>
              <w:t xml:space="preserve"> auf den gesäuberten Untergrund in einem Arbeitsgang:</w:t>
            </w:r>
          </w:p>
          <w:p w:rsidR="0050170F" w:rsidRPr="00A86C06" w:rsidRDefault="0050170F" w:rsidP="00231173">
            <w:pPr>
              <w:pStyle w:val="Textkrper-Zeileneinzug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ARDEX P4 mittels </w:t>
            </w:r>
            <w:proofErr w:type="spellStart"/>
            <w:r>
              <w:rPr>
                <w:b w:val="0"/>
                <w:sz w:val="20"/>
              </w:rPr>
              <w:t>Kurzfloor</w:t>
            </w:r>
            <w:proofErr w:type="spellEnd"/>
            <w:r>
              <w:rPr>
                <w:b w:val="0"/>
                <w:sz w:val="20"/>
              </w:rPr>
              <w:t>-Rolle</w:t>
            </w:r>
            <w:r w:rsidRPr="00A86C06">
              <w:rPr>
                <w:b w:val="0"/>
                <w:sz w:val="20"/>
              </w:rPr>
              <w:t xml:space="preserve"> auftragen und Trocknung abwarten. Die Techni</w:t>
            </w:r>
            <w:r w:rsidRPr="00A86C06">
              <w:rPr>
                <w:b w:val="0"/>
                <w:sz w:val="20"/>
              </w:rPr>
              <w:lastRenderedPageBreak/>
              <w:t>schen Richtlinien des Herstellers sind zu beachten.</w:t>
            </w:r>
          </w:p>
          <w:p w:rsidR="0050170F" w:rsidRPr="00A86C06" w:rsidRDefault="0050170F" w:rsidP="00231173">
            <w:pPr>
              <w:rPr>
                <w:vanish/>
                <w:sz w:val="20"/>
              </w:rPr>
            </w:pPr>
          </w:p>
        </w:tc>
      </w:tr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</w:p>
        </w:tc>
      </w:tr>
      <w:tr w:rsidR="0050170F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50170F" w:rsidRPr="00247B18" w:rsidRDefault="0050170F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Summe        ................                        </w:t>
            </w:r>
          </w:p>
        </w:tc>
      </w:tr>
    </w:tbl>
    <w:p w:rsidR="0050170F" w:rsidRDefault="0050170F" w:rsidP="00EA6EBC">
      <w:pPr>
        <w:rPr>
          <w:b/>
          <w:caps/>
          <w:sz w:val="24"/>
          <w:szCs w:val="24"/>
          <w:u w:val="single"/>
        </w:rPr>
      </w:pPr>
    </w:p>
    <w:p w:rsidR="0050170F" w:rsidRPr="00247B18" w:rsidRDefault="0050170F" w:rsidP="00EA6EBC">
      <w:pPr>
        <w:rPr>
          <w:b/>
          <w:caps/>
          <w:sz w:val="24"/>
          <w:szCs w:val="24"/>
          <w:u w:val="single"/>
        </w:rPr>
      </w:pPr>
    </w:p>
    <w:p w:rsidR="00EA6EBC" w:rsidRPr="003E5DF0" w:rsidRDefault="00544A2B" w:rsidP="00EA6EBC">
      <w:pPr>
        <w:rPr>
          <w:b/>
          <w:sz w:val="24"/>
          <w:szCs w:val="24"/>
          <w:u w:val="single"/>
        </w:rPr>
      </w:pPr>
      <w:r w:rsidRPr="003E5DF0">
        <w:rPr>
          <w:b/>
          <w:sz w:val="24"/>
          <w:szCs w:val="24"/>
          <w:u w:val="single"/>
        </w:rPr>
        <w:t xml:space="preserve">Aufbringen von </w:t>
      </w:r>
      <w:r w:rsidR="003E5DF0" w:rsidRPr="003E5DF0">
        <w:rPr>
          <w:b/>
          <w:bCs/>
          <w:sz w:val="24"/>
          <w:szCs w:val="24"/>
          <w:u w:val="single"/>
        </w:rPr>
        <w:t>PANDOMO</w:t>
      </w:r>
      <w:r w:rsidR="003E5DF0" w:rsidRPr="003E5DF0">
        <w:rPr>
          <w:b/>
          <w:bCs/>
          <w:sz w:val="24"/>
          <w:szCs w:val="24"/>
          <w:u w:val="single"/>
          <w:vertAlign w:val="superscript"/>
        </w:rPr>
        <w:t>®</w:t>
      </w:r>
      <w:r w:rsidR="003E5DF0" w:rsidRPr="003E5DF0">
        <w:rPr>
          <w:b/>
          <w:bCs/>
          <w:sz w:val="24"/>
          <w:szCs w:val="24"/>
          <w:u w:val="single"/>
        </w:rPr>
        <w:t xml:space="preserve"> </w:t>
      </w:r>
      <w:r w:rsidR="00AD72E2">
        <w:rPr>
          <w:b/>
          <w:bCs/>
          <w:sz w:val="24"/>
          <w:szCs w:val="24"/>
          <w:u w:val="single"/>
        </w:rPr>
        <w:t>Studio</w:t>
      </w:r>
      <w:r w:rsidR="003E5DF0" w:rsidRPr="003E5DF0">
        <w:rPr>
          <w:b/>
          <w:bCs/>
          <w:sz w:val="24"/>
          <w:szCs w:val="24"/>
          <w:u w:val="single"/>
        </w:rPr>
        <w:t>, Gestaltungsfähiger Dünnschichtspachtel</w:t>
      </w:r>
      <w:r w:rsidR="00E479DC">
        <w:rPr>
          <w:b/>
          <w:bCs/>
          <w:sz w:val="24"/>
          <w:szCs w:val="24"/>
          <w:u w:val="single"/>
        </w:rPr>
        <w:t>, Boden</w:t>
      </w:r>
    </w:p>
    <w:p w:rsidR="00544A2B" w:rsidRPr="00247B18" w:rsidRDefault="00544A2B" w:rsidP="00EA6EBC">
      <w:pPr>
        <w:rPr>
          <w:b/>
          <w:sz w:val="24"/>
          <w:szCs w:val="24"/>
          <w:u w:val="single"/>
        </w:rPr>
      </w:pPr>
    </w:p>
    <w:p w:rsidR="00EA6EBC" w:rsidRPr="00247B18" w:rsidRDefault="00EA6EBC" w:rsidP="00EA6EBC">
      <w:pPr>
        <w:rPr>
          <w:b/>
          <w:sz w:val="24"/>
          <w:szCs w:val="24"/>
          <w:u w:val="single"/>
        </w:rPr>
      </w:pPr>
    </w:p>
    <w:p w:rsidR="00EA6EBC" w:rsidRPr="00247B18" w:rsidRDefault="00EA6EBC" w:rsidP="00EA6EBC">
      <w:pPr>
        <w:rPr>
          <w:b/>
          <w:sz w:val="2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Spachtelung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</w:t>
            </w:r>
            <w:r w:rsidR="0050170F">
              <w:rPr>
                <w:sz w:val="20"/>
              </w:rPr>
              <w:t>Studio</w:t>
            </w:r>
            <w:r w:rsidR="003E5DF0">
              <w:rPr>
                <w:sz w:val="20"/>
              </w:rPr>
              <w:t>, G</w:t>
            </w:r>
            <w:r w:rsidRPr="00247B18">
              <w:rPr>
                <w:sz w:val="20"/>
              </w:rPr>
              <w:t xml:space="preserve">estaltungsfähiger Dünnschichtspachtel für den Boden </w:t>
            </w:r>
            <w:r w:rsidRPr="00247B18">
              <w:rPr>
                <w:b/>
                <w:sz w:val="20"/>
              </w:rPr>
              <w:t>weiß</w:t>
            </w:r>
            <w:r w:rsidRPr="00247B18">
              <w:rPr>
                <w:sz w:val="20"/>
              </w:rPr>
              <w:t xml:space="preserve">, mit einer Schichtstärke von mind. 2 mm auf einen vorbereiteten Untergrund. </w:t>
            </w:r>
          </w:p>
          <w:p w:rsidR="00EA6EBC" w:rsidRPr="00247B18" w:rsidRDefault="00EA6EBC" w:rsidP="00EA6EB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Die Spachtelmasse wird mittels </w:t>
            </w:r>
            <w:r w:rsidR="0050170F">
              <w:rPr>
                <w:sz w:val="20"/>
              </w:rPr>
              <w:t>Federspachtel in 3 Arbeitsgängen</w:t>
            </w:r>
            <w:r w:rsidR="00E479DC">
              <w:rPr>
                <w:sz w:val="20"/>
              </w:rPr>
              <w:t>, dementsprechend 3-lagig</w:t>
            </w:r>
            <w:r w:rsidR="0050170F">
              <w:rPr>
                <w:sz w:val="20"/>
              </w:rPr>
              <w:t xml:space="preserve"> </w:t>
            </w:r>
            <w:r w:rsidRPr="00247B18">
              <w:rPr>
                <w:sz w:val="20"/>
              </w:rPr>
              <w:t>aufgetragen.</w:t>
            </w:r>
            <w:r w:rsidR="0050170F">
              <w:rPr>
                <w:sz w:val="20"/>
              </w:rPr>
              <w:t xml:space="preserve"> </w:t>
            </w:r>
            <w:r w:rsidR="00E479DC">
              <w:rPr>
                <w:sz w:val="20"/>
              </w:rPr>
              <w:t>Für die ersten beiden Aufträge wird die Spachtelmasse mit PANDOMO HG-Sand vergütet; MV 100 Gramm HG-Sand je Kilogramm PANDOMO Studio. Die aufgetragenen Schichten müssen vor der Überarbeitung komplett abgetrocknet sein – eine Zwischengrundierung ist dabei nicht notwendig.</w:t>
            </w:r>
            <w:r w:rsidR="0050170F">
              <w:rPr>
                <w:sz w:val="20"/>
              </w:rPr>
              <w:t xml:space="preserve"> </w:t>
            </w:r>
          </w:p>
          <w:p w:rsidR="00EA6EBC" w:rsidRPr="00247B18" w:rsidRDefault="00733DA7" w:rsidP="00EA6EB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EA6EB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Spachtelung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K2</w:t>
            </w:r>
            <w:r w:rsidR="003E5DF0">
              <w:rPr>
                <w:sz w:val="20"/>
              </w:rPr>
              <w:t>, G</w:t>
            </w:r>
            <w:r w:rsidRPr="00247B18">
              <w:rPr>
                <w:sz w:val="20"/>
              </w:rPr>
              <w:t xml:space="preserve">estaltungsfähiger Dünnschichtspachtel für den Boden </w:t>
            </w:r>
            <w:r w:rsidRPr="00247B18">
              <w:rPr>
                <w:b/>
                <w:sz w:val="20"/>
              </w:rPr>
              <w:t>eingefärbt</w:t>
            </w:r>
            <w:r w:rsidR="00E479DC">
              <w:rPr>
                <w:b/>
                <w:sz w:val="20"/>
              </w:rPr>
              <w:t xml:space="preserve"> nach Wunsch des AG</w:t>
            </w:r>
            <w:r w:rsidRPr="00247B18">
              <w:rPr>
                <w:sz w:val="20"/>
              </w:rPr>
              <w:t xml:space="preserve">, mit einer Schichtstärke von mind. 2 mm auf einen vorbereiteten Untergrund. 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Die Spachtelmasse wird mittels </w:t>
            </w:r>
            <w:r>
              <w:rPr>
                <w:sz w:val="20"/>
              </w:rPr>
              <w:t xml:space="preserve">Federspachtel in 3 Arbeitsgängen, dementsprechend 3-lagig </w:t>
            </w:r>
            <w:r w:rsidRPr="00247B18">
              <w:rPr>
                <w:sz w:val="20"/>
              </w:rPr>
              <w:t>aufgetragen.</w:t>
            </w:r>
            <w:r>
              <w:rPr>
                <w:sz w:val="20"/>
              </w:rPr>
              <w:t xml:space="preserve"> Für die ersten beiden Aufträge wird die Spachtelmasse mit PANDOMO HG-Sand vergütet; MV 100 Gramm HG-Sand je Kilogramm PANDOMO Studio. Die aufgetragenen Schichten müssen vor der Überarbeitung komplett abgetrocknet sein – eine Zwischengrundierung ist dabei nicht notwendig. </w:t>
            </w:r>
          </w:p>
          <w:p w:rsidR="00EA6EB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  <w:p w:rsidR="00EA6EBC" w:rsidRPr="00247B18" w:rsidRDefault="00EA6EBC" w:rsidP="00D430CA">
            <w:pPr>
              <w:rPr>
                <w:sz w:val="20"/>
              </w:rPr>
            </w:pPr>
          </w:p>
        </w:tc>
      </w:tr>
    </w:tbl>
    <w:p w:rsidR="0054490C" w:rsidRPr="00247B18" w:rsidRDefault="0054490C" w:rsidP="00EA6EBC">
      <w:pPr>
        <w:rPr>
          <w:b/>
          <w:caps/>
          <w:sz w:val="24"/>
          <w:szCs w:val="24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E.P.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Zulage für erhöhte Einbaustärke je </w:t>
            </w:r>
            <w:r w:rsidRPr="00247B18">
              <w:rPr>
                <w:b/>
                <w:sz w:val="20"/>
              </w:rPr>
              <w:t>mm</w:t>
            </w:r>
            <w:r w:rsidRPr="00247B18">
              <w:rPr>
                <w:sz w:val="20"/>
              </w:rPr>
              <w:t>, maximale Schichtstärke 4</w:t>
            </w:r>
            <w:r w:rsidR="00FB0182">
              <w:rPr>
                <w:sz w:val="20"/>
              </w:rPr>
              <w:t xml:space="preserve"> </w:t>
            </w:r>
            <w:r w:rsidRPr="00247B18">
              <w:rPr>
                <w:sz w:val="20"/>
              </w:rPr>
              <w:t>mm.</w:t>
            </w:r>
          </w:p>
          <w:p w:rsidR="00EA6EBC" w:rsidRPr="00247B18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 xml:space="preserve"> Die T</w:t>
            </w:r>
            <w:r w:rsidR="00EA6EBC" w:rsidRPr="00247B18">
              <w:rPr>
                <w:sz w:val="20"/>
              </w:rPr>
              <w:t>echnischen Richtlinien des Herstellers sind zu beachten.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  <w:p w:rsidR="00EA6EBC" w:rsidRPr="00247B18" w:rsidRDefault="00EA6EBC" w:rsidP="00D430CA">
            <w:pPr>
              <w:rPr>
                <w:sz w:val="20"/>
              </w:rPr>
            </w:pPr>
          </w:p>
          <w:p w:rsidR="00F21201" w:rsidRPr="00247B18" w:rsidRDefault="00F21201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</w:t>
            </w:r>
          </w:p>
          <w:p w:rsidR="00E479DC" w:rsidRPr="00247B18" w:rsidRDefault="00E479DC" w:rsidP="00D430CA">
            <w:pPr>
              <w:rPr>
                <w:sz w:val="20"/>
              </w:rPr>
            </w:pPr>
          </w:p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:rsidR="00EA6EBC" w:rsidRPr="00247B18" w:rsidRDefault="00EA6EBC" w:rsidP="008167D5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A6EBC" w:rsidRPr="00247B18" w:rsidTr="00D430C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</w:tbl>
    <w:p w:rsidR="00695486" w:rsidRDefault="00695486" w:rsidP="00EA6EBC">
      <w:pPr>
        <w:rPr>
          <w:b/>
          <w:u w:val="single"/>
        </w:rPr>
      </w:pPr>
    </w:p>
    <w:p w:rsidR="00E479DC" w:rsidRDefault="00E479DC" w:rsidP="00E479DC">
      <w:pPr>
        <w:rPr>
          <w:b/>
          <w:bCs/>
          <w:sz w:val="24"/>
          <w:szCs w:val="24"/>
          <w:u w:val="single"/>
        </w:rPr>
      </w:pPr>
      <w:r w:rsidRPr="003E5DF0">
        <w:rPr>
          <w:b/>
          <w:sz w:val="24"/>
          <w:szCs w:val="24"/>
          <w:u w:val="single"/>
        </w:rPr>
        <w:t xml:space="preserve">Aufbringen von </w:t>
      </w:r>
      <w:r w:rsidRPr="003E5DF0">
        <w:rPr>
          <w:b/>
          <w:bCs/>
          <w:sz w:val="24"/>
          <w:szCs w:val="24"/>
          <w:u w:val="single"/>
        </w:rPr>
        <w:t>PANDOMO</w:t>
      </w:r>
      <w:r w:rsidRPr="003E5DF0">
        <w:rPr>
          <w:b/>
          <w:bCs/>
          <w:sz w:val="24"/>
          <w:szCs w:val="24"/>
          <w:u w:val="single"/>
          <w:vertAlign w:val="superscript"/>
        </w:rPr>
        <w:t>®</w:t>
      </w:r>
      <w:r w:rsidRPr="003E5DF0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Studio</w:t>
      </w:r>
      <w:r w:rsidRPr="003E5DF0">
        <w:rPr>
          <w:b/>
          <w:bCs/>
          <w:sz w:val="24"/>
          <w:szCs w:val="24"/>
          <w:u w:val="single"/>
        </w:rPr>
        <w:t>, Gestaltungsfähiger Dünnschichtspachtel</w:t>
      </w:r>
      <w:r>
        <w:rPr>
          <w:b/>
          <w:bCs/>
          <w:sz w:val="24"/>
          <w:szCs w:val="24"/>
          <w:u w:val="single"/>
        </w:rPr>
        <w:t>, Wand und Decke:</w:t>
      </w:r>
    </w:p>
    <w:p w:rsidR="00E479DC" w:rsidRDefault="00E479DC" w:rsidP="00E479DC">
      <w:pPr>
        <w:rPr>
          <w:b/>
          <w:bCs/>
          <w:sz w:val="24"/>
          <w:szCs w:val="24"/>
          <w:u w:val="single"/>
        </w:rPr>
      </w:pPr>
    </w:p>
    <w:p w:rsidR="00E479DC" w:rsidRPr="003E5DF0" w:rsidRDefault="00E479DC" w:rsidP="00E479DC">
      <w:pPr>
        <w:rPr>
          <w:b/>
          <w:sz w:val="2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7715"/>
      </w:tblGrid>
      <w:tr w:rsidR="00E479DC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Spachtelung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</w:t>
            </w:r>
            <w:r>
              <w:rPr>
                <w:sz w:val="20"/>
              </w:rPr>
              <w:t>Studio, G</w:t>
            </w:r>
            <w:r w:rsidRPr="00247B18">
              <w:rPr>
                <w:sz w:val="20"/>
              </w:rPr>
              <w:t xml:space="preserve">estaltungsfähiger Dünnschichtspachtel für </w:t>
            </w:r>
            <w:r>
              <w:rPr>
                <w:sz w:val="20"/>
              </w:rPr>
              <w:t>die Wand und die Decke</w:t>
            </w:r>
            <w:r w:rsidRPr="00247B18">
              <w:rPr>
                <w:sz w:val="20"/>
              </w:rPr>
              <w:t xml:space="preserve"> </w:t>
            </w:r>
            <w:r w:rsidRPr="00247B18">
              <w:rPr>
                <w:b/>
                <w:sz w:val="20"/>
              </w:rPr>
              <w:t>weiß</w:t>
            </w:r>
            <w:r w:rsidRPr="00247B18">
              <w:rPr>
                <w:sz w:val="20"/>
              </w:rPr>
              <w:t>, m</w:t>
            </w:r>
            <w:r>
              <w:rPr>
                <w:sz w:val="20"/>
              </w:rPr>
              <w:t>it einer Schichtstärke von ca. 1,5</w:t>
            </w:r>
            <w:r w:rsidRPr="00247B18">
              <w:rPr>
                <w:sz w:val="20"/>
              </w:rPr>
              <w:t xml:space="preserve"> mm auf einen vorbereiteten Untergrund. </w:t>
            </w:r>
          </w:p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lastRenderedPageBreak/>
              <w:t xml:space="preserve">Die Spachtelmasse wird mittels </w:t>
            </w:r>
            <w:r>
              <w:rPr>
                <w:sz w:val="20"/>
              </w:rPr>
              <w:t xml:space="preserve">Federspachtel in 2 Arbeitsgängen, dementsprechend 2-lagig </w:t>
            </w:r>
            <w:r w:rsidRPr="00247B18">
              <w:rPr>
                <w:sz w:val="20"/>
              </w:rPr>
              <w:t>aufgetragen.</w:t>
            </w:r>
            <w:r>
              <w:rPr>
                <w:sz w:val="20"/>
              </w:rPr>
              <w:t xml:space="preserve"> Für den ersten Auftrag wird die Spachtelmasse mit PANDOMO HG-Sand vergütet; MV 100 Gramm HG-Sand je Kilogramm PANDOMO Studio. Die aufgetragene Schicht müssen vor der Überarbeitung komplett abgetrocknet sein – eine Zwischengrundierung ist dabei nicht notwendig. </w:t>
            </w:r>
          </w:p>
          <w:p w:rsidR="00E479DC" w:rsidRPr="00247B18" w:rsidRDefault="00E479DC" w:rsidP="00231173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479DC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</w:p>
        </w:tc>
      </w:tr>
      <w:tr w:rsidR="00E479DC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</w:tc>
      </w:tr>
      <w:tr w:rsidR="00E479DC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Herstellen einer Spachtelung mit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</w:t>
            </w:r>
            <w:r w:rsidR="00E74668">
              <w:rPr>
                <w:sz w:val="20"/>
              </w:rPr>
              <w:t>Studio</w:t>
            </w:r>
            <w:r>
              <w:rPr>
                <w:sz w:val="20"/>
              </w:rPr>
              <w:t>, G</w:t>
            </w:r>
            <w:r w:rsidRPr="00247B18">
              <w:rPr>
                <w:sz w:val="20"/>
              </w:rPr>
              <w:t xml:space="preserve">estaltungsfähiger Dünnschichtspachtel für </w:t>
            </w:r>
            <w:r w:rsidR="00E74668">
              <w:rPr>
                <w:sz w:val="20"/>
              </w:rPr>
              <w:t>die Wand und die Decke</w:t>
            </w:r>
            <w:r w:rsidRPr="00247B18">
              <w:rPr>
                <w:sz w:val="20"/>
              </w:rPr>
              <w:t xml:space="preserve"> </w:t>
            </w:r>
            <w:r w:rsidRPr="00247B18">
              <w:rPr>
                <w:b/>
                <w:sz w:val="20"/>
              </w:rPr>
              <w:t>eingefärbt</w:t>
            </w:r>
            <w:r>
              <w:rPr>
                <w:b/>
                <w:sz w:val="20"/>
              </w:rPr>
              <w:t xml:space="preserve"> nach Wunsch des AG</w:t>
            </w:r>
            <w:r w:rsidRPr="00247B18">
              <w:rPr>
                <w:sz w:val="20"/>
              </w:rPr>
              <w:t xml:space="preserve">, mit einer </w:t>
            </w:r>
            <w:r>
              <w:rPr>
                <w:sz w:val="20"/>
              </w:rPr>
              <w:t>Schichtstärke von ca. 1,5</w:t>
            </w:r>
            <w:r w:rsidRPr="00247B18">
              <w:rPr>
                <w:sz w:val="20"/>
              </w:rPr>
              <w:t xml:space="preserve"> mm auf einen vorbereiteten Untergrund. 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Die Spachtelmasse wird mittels </w:t>
            </w:r>
            <w:r>
              <w:rPr>
                <w:sz w:val="20"/>
              </w:rPr>
              <w:t xml:space="preserve">Federspachtel in 2 Arbeitsgängen, dementsprechend 2-lagig </w:t>
            </w:r>
            <w:r w:rsidRPr="00247B18">
              <w:rPr>
                <w:sz w:val="20"/>
              </w:rPr>
              <w:t>aufgetragen.</w:t>
            </w:r>
            <w:r>
              <w:rPr>
                <w:sz w:val="20"/>
              </w:rPr>
              <w:t xml:space="preserve"> Für den ersten Auftrag wird die Spachtelmasse mit PANDOMO HG-Sand vergütet; MV 100 Gramm HG-Sand je Kilogramm PANDOMO Studio. Die aufgetragene Schicht müssen vor der Überarbeitung komplett abgetrocknet sein – eine Zwischengrundierung ist dabei nicht notwendig. 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479DC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</w:p>
        </w:tc>
      </w:tr>
      <w:tr w:rsidR="00E479DC" w:rsidRPr="00247B18" w:rsidTr="00231173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:rsidR="00E479DC" w:rsidRPr="00247B18" w:rsidRDefault="00E479DC" w:rsidP="00231173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  <w:p w:rsidR="00E479DC" w:rsidRPr="00247B18" w:rsidRDefault="00E479DC" w:rsidP="00231173">
            <w:pPr>
              <w:rPr>
                <w:sz w:val="20"/>
              </w:rPr>
            </w:pPr>
          </w:p>
        </w:tc>
      </w:tr>
    </w:tbl>
    <w:p w:rsidR="00EA6EBC" w:rsidRPr="00247B18" w:rsidRDefault="00695486" w:rsidP="00EA6EBC">
      <w:pPr>
        <w:rPr>
          <w:b/>
          <w:sz w:val="24"/>
          <w:szCs w:val="24"/>
          <w:u w:val="single"/>
        </w:rPr>
      </w:pPr>
      <w:r>
        <w:rPr>
          <w:b/>
          <w:u w:val="single"/>
        </w:rPr>
        <w:br w:type="page"/>
      </w:r>
      <w:r w:rsidR="00EA6EBC" w:rsidRPr="00247B18">
        <w:rPr>
          <w:b/>
          <w:u w:val="single"/>
        </w:rPr>
        <w:lastRenderedPageBreak/>
        <w:t xml:space="preserve">Oberflächenbehandlung von </w:t>
      </w:r>
      <w:r w:rsidR="00EA6EBC" w:rsidRPr="00247B18">
        <w:rPr>
          <w:b/>
          <w:sz w:val="24"/>
          <w:szCs w:val="24"/>
          <w:u w:val="single"/>
        </w:rPr>
        <w:t>PANDOMO</w:t>
      </w:r>
      <w:r w:rsidR="00EA6EBC" w:rsidRPr="00247B18">
        <w:rPr>
          <w:b/>
          <w:sz w:val="24"/>
          <w:szCs w:val="24"/>
          <w:u w:val="single"/>
          <w:vertAlign w:val="superscript"/>
        </w:rPr>
        <w:sym w:font="Symbol" w:char="F0D2"/>
      </w:r>
      <w:r w:rsidR="00EA6EBC" w:rsidRPr="00247B18">
        <w:rPr>
          <w:b/>
          <w:sz w:val="24"/>
          <w:szCs w:val="24"/>
          <w:u w:val="single"/>
          <w:vertAlign w:val="superscript"/>
        </w:rPr>
        <w:t xml:space="preserve"> </w:t>
      </w:r>
      <w:r w:rsidR="00EA6EBC" w:rsidRPr="00247B18">
        <w:rPr>
          <w:b/>
          <w:sz w:val="24"/>
          <w:szCs w:val="24"/>
          <w:u w:val="single"/>
        </w:rPr>
        <w:t xml:space="preserve"> </w:t>
      </w:r>
      <w:r w:rsidR="00E479DC">
        <w:rPr>
          <w:b/>
          <w:sz w:val="24"/>
          <w:szCs w:val="24"/>
          <w:u w:val="single"/>
        </w:rPr>
        <w:t>Studio</w:t>
      </w:r>
      <w:r w:rsidR="003E5DF0">
        <w:rPr>
          <w:b/>
          <w:sz w:val="24"/>
          <w:szCs w:val="24"/>
          <w:u w:val="single"/>
        </w:rPr>
        <w:t xml:space="preserve">, </w:t>
      </w:r>
      <w:r w:rsidR="003E5DF0" w:rsidRPr="003E5DF0">
        <w:rPr>
          <w:b/>
          <w:bCs/>
          <w:sz w:val="24"/>
          <w:szCs w:val="24"/>
          <w:u w:val="single"/>
        </w:rPr>
        <w:t>Gestaltungsfähiger Dünnschichtspachtel</w:t>
      </w:r>
      <w:r w:rsidR="003E5DF0">
        <w:rPr>
          <w:b/>
          <w:bCs/>
          <w:sz w:val="24"/>
          <w:szCs w:val="24"/>
          <w:u w:val="single"/>
        </w:rPr>
        <w:t xml:space="preserve"> (Imprägnierungs-System):</w:t>
      </w:r>
    </w:p>
    <w:p w:rsidR="00EA6EBC" w:rsidRPr="00247B18" w:rsidRDefault="00EA6EBC" w:rsidP="00EA6EBC">
      <w:pPr>
        <w:rPr>
          <w:b/>
          <w:sz w:val="24"/>
          <w:szCs w:val="24"/>
          <w:u w:val="single"/>
        </w:rPr>
      </w:pPr>
    </w:p>
    <w:p w:rsidR="00EA6EBC" w:rsidRPr="00686652" w:rsidRDefault="00EA6EBC" w:rsidP="00EA6EBC">
      <w:pPr>
        <w:rPr>
          <w:b/>
          <w:sz w:val="14"/>
          <w:szCs w:val="24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55"/>
      </w:tblGrid>
      <w:tr w:rsidR="00EA6EB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 w:rsidR="00247B18"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Polieren der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</w:t>
            </w:r>
            <w:r w:rsidR="00E479DC">
              <w:rPr>
                <w:sz w:val="20"/>
              </w:rPr>
              <w:t>Studio</w:t>
            </w:r>
            <w:r w:rsidRPr="00247B18">
              <w:rPr>
                <w:sz w:val="20"/>
              </w:rPr>
              <w:t xml:space="preserve"> Spachtelmasse mit einer geeigneten Schleifmaschine (z. B. Trio von Fa. </w:t>
            </w:r>
            <w:proofErr w:type="spellStart"/>
            <w:r w:rsidRPr="00247B18">
              <w:rPr>
                <w:sz w:val="20"/>
              </w:rPr>
              <w:t>Lägler</w:t>
            </w:r>
            <w:proofErr w:type="spellEnd"/>
            <w:r w:rsidR="00E479DC">
              <w:rPr>
                <w:sz w:val="20"/>
              </w:rPr>
              <w:t xml:space="preserve">, Festool, </w:t>
            </w:r>
            <w:proofErr w:type="spellStart"/>
            <w:r w:rsidR="00E479DC">
              <w:rPr>
                <w:sz w:val="20"/>
              </w:rPr>
              <w:t>Mirka,etc</w:t>
            </w:r>
            <w:proofErr w:type="spellEnd"/>
            <w:r w:rsidR="00E479DC">
              <w:rPr>
                <w:sz w:val="20"/>
              </w:rPr>
              <w:t>.</w:t>
            </w:r>
            <w:r w:rsidRPr="00247B18">
              <w:rPr>
                <w:sz w:val="20"/>
              </w:rPr>
              <w:t>)</w:t>
            </w:r>
          </w:p>
          <w:p w:rsidR="00EA6EBC" w:rsidRDefault="00733DA7" w:rsidP="00D430CA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="00EA6EBC" w:rsidRPr="00247B18">
              <w:rPr>
                <w:sz w:val="20"/>
              </w:rPr>
              <w:t>echnischen Richtlinien des Herstellers sind zu beachten.</w:t>
            </w:r>
          </w:p>
          <w:p w:rsidR="00E74668" w:rsidRPr="00247B18" w:rsidRDefault="00E74668" w:rsidP="00D430CA">
            <w:pPr>
              <w:rPr>
                <w:sz w:val="20"/>
              </w:rPr>
            </w:pPr>
          </w:p>
        </w:tc>
      </w:tr>
      <w:tr w:rsidR="00EA6EB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A6EBC" w:rsidRPr="00247B18" w:rsidRDefault="00EA6EBC" w:rsidP="00D430CA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7466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  <w:p w:rsidR="00E74668" w:rsidRPr="00E74668" w:rsidRDefault="00E74668" w:rsidP="00E74668">
            <w:pPr>
              <w:rPr>
                <w:sz w:val="20"/>
              </w:rPr>
            </w:pPr>
          </w:p>
          <w:p w:rsidR="00E74668" w:rsidRPr="00E74668" w:rsidRDefault="00E74668" w:rsidP="00E74668">
            <w:pPr>
              <w:rPr>
                <w:sz w:val="20"/>
              </w:rPr>
            </w:pPr>
          </w:p>
          <w:p w:rsidR="00E74668" w:rsidRPr="00E74668" w:rsidRDefault="00E74668" w:rsidP="00E74668">
            <w:pPr>
              <w:rPr>
                <w:sz w:val="20"/>
              </w:rPr>
            </w:pPr>
          </w:p>
          <w:p w:rsidR="00E74668" w:rsidRPr="00E74668" w:rsidRDefault="00E74668" w:rsidP="00E74668">
            <w:pPr>
              <w:rPr>
                <w:sz w:val="20"/>
              </w:rPr>
            </w:pPr>
          </w:p>
          <w:p w:rsidR="00E74668" w:rsidRDefault="00E74668" w:rsidP="00E74668">
            <w:pPr>
              <w:rPr>
                <w:sz w:val="20"/>
              </w:rPr>
            </w:pPr>
          </w:p>
          <w:p w:rsidR="00E479DC" w:rsidRPr="00E74668" w:rsidRDefault="00E74668" w:rsidP="00E74668">
            <w:pPr>
              <w:rPr>
                <w:sz w:val="20"/>
              </w:rPr>
            </w:pPr>
            <w:r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="00E74668">
              <w:rPr>
                <w:sz w:val="20"/>
              </w:rPr>
              <w:t xml:space="preserve">    Aufbringen der </w:t>
            </w:r>
            <w:r w:rsidRPr="00247B18">
              <w:rPr>
                <w:sz w:val="20"/>
              </w:rPr>
              <w:t>Imprägnierung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="00EB747B">
              <w:rPr>
                <w:sz w:val="20"/>
              </w:rPr>
              <w:t xml:space="preserve"> </w:t>
            </w:r>
            <w:r w:rsidR="00E74668">
              <w:rPr>
                <w:sz w:val="20"/>
              </w:rPr>
              <w:t xml:space="preserve">I </w:t>
            </w:r>
            <w:proofErr w:type="spellStart"/>
            <w:r w:rsidR="00E74668">
              <w:rPr>
                <w:sz w:val="20"/>
              </w:rPr>
              <w:t>Impregnation</w:t>
            </w:r>
            <w:proofErr w:type="spellEnd"/>
            <w:r w:rsidRPr="00247B18">
              <w:rPr>
                <w:sz w:val="20"/>
              </w:rPr>
              <w:t xml:space="preserve">. </w:t>
            </w:r>
          </w:p>
          <w:p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  <w:p w:rsidR="00E74668" w:rsidRDefault="00E74668" w:rsidP="00E479DC">
            <w:pPr>
              <w:rPr>
                <w:sz w:val="20"/>
              </w:rPr>
            </w:pPr>
          </w:p>
          <w:p w:rsidR="00E74668" w:rsidRDefault="00E74668" w:rsidP="00E479D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247B18">
              <w:rPr>
                <w:sz w:val="20"/>
              </w:rPr>
              <w:t xml:space="preserve">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74668" w:rsidRDefault="00E74668" w:rsidP="00E74668">
            <w:pPr>
              <w:rPr>
                <w:sz w:val="20"/>
              </w:rPr>
            </w:pPr>
          </w:p>
          <w:p w:rsidR="00E74668" w:rsidRDefault="00E74668" w:rsidP="00E74668">
            <w:pPr>
              <w:rPr>
                <w:sz w:val="20"/>
              </w:rPr>
            </w:pPr>
          </w:p>
          <w:p w:rsidR="00E74668" w:rsidRPr="00247B18" w:rsidRDefault="00E74668" w:rsidP="00E74668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 xml:space="preserve">m²    Aufbringen einer zweiten </w:t>
            </w:r>
            <w:r w:rsidRPr="00247B18">
              <w:rPr>
                <w:sz w:val="20"/>
              </w:rPr>
              <w:t>Imprägnierung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="00EB747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Impregnation</w:t>
            </w:r>
            <w:proofErr w:type="spellEnd"/>
            <w:r w:rsidRPr="00247B18">
              <w:rPr>
                <w:sz w:val="20"/>
              </w:rPr>
              <w:t xml:space="preserve">. </w:t>
            </w:r>
          </w:p>
          <w:p w:rsidR="00E74668" w:rsidRDefault="00E74668" w:rsidP="00E74668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  <w:p w:rsidR="00E74668" w:rsidRDefault="00E74668" w:rsidP="00E74668">
            <w:pPr>
              <w:rPr>
                <w:sz w:val="20"/>
              </w:rPr>
            </w:pPr>
          </w:p>
          <w:p w:rsidR="00E74668" w:rsidRDefault="00E74668" w:rsidP="00E7466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247B18">
              <w:rPr>
                <w:sz w:val="20"/>
              </w:rPr>
              <w:t xml:space="preserve">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479DC" w:rsidRDefault="00E479DC" w:rsidP="00E479DC">
            <w:pPr>
              <w:rPr>
                <w:sz w:val="20"/>
              </w:rPr>
            </w:pPr>
          </w:p>
          <w:p w:rsidR="00E74668" w:rsidRPr="00247B18" w:rsidRDefault="00E74668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der Öl-Imprägnierung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SP-SL Steinöl. </w:t>
            </w:r>
          </w:p>
          <w:p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rPr>
                <w:sz w:val="20"/>
              </w:rPr>
            </w:pPr>
          </w:p>
          <w:p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C92D71">
              <w:rPr>
                <w:sz w:val="20"/>
              </w:rPr>
              <w:t>os.    )</w:t>
            </w:r>
          </w:p>
          <w:p w:rsidR="00E479DC" w:rsidRDefault="00E479DC" w:rsidP="00E479DC">
            <w:pPr>
              <w:rPr>
                <w:sz w:val="20"/>
              </w:rPr>
            </w:pPr>
          </w:p>
          <w:p w:rsidR="00E479DC" w:rsidRPr="00987C90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Pos.    )</w:t>
            </w:r>
          </w:p>
          <w:p w:rsidR="00E479DC" w:rsidRPr="00987C90" w:rsidRDefault="00E479DC" w:rsidP="00E479DC">
            <w:pPr>
              <w:rPr>
                <w:sz w:val="20"/>
              </w:rPr>
            </w:pPr>
          </w:p>
          <w:p w:rsidR="00E479DC" w:rsidRPr="00987C90" w:rsidRDefault="00E479DC" w:rsidP="00E479DC">
            <w:pPr>
              <w:rPr>
                <w:sz w:val="20"/>
              </w:rPr>
            </w:pPr>
          </w:p>
          <w:p w:rsidR="00E479DC" w:rsidRPr="00987C90" w:rsidRDefault="00E479DC" w:rsidP="00E479DC">
            <w:pPr>
              <w:rPr>
                <w:sz w:val="20"/>
              </w:rPr>
            </w:pPr>
          </w:p>
          <w:p w:rsidR="00E479DC" w:rsidRPr="00987C90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Pos.    )</w:t>
            </w:r>
          </w:p>
          <w:p w:rsidR="00E479DC" w:rsidRPr="00987C90" w:rsidRDefault="00E479DC" w:rsidP="00E479DC">
            <w:pPr>
              <w:rPr>
                <w:sz w:val="20"/>
              </w:rPr>
            </w:pPr>
          </w:p>
          <w:p w:rsidR="00E479DC" w:rsidRPr="00987C90" w:rsidRDefault="00E479DC" w:rsidP="00E479DC">
            <w:pPr>
              <w:rPr>
                <w:sz w:val="20"/>
              </w:rPr>
            </w:pPr>
          </w:p>
          <w:p w:rsidR="00E479DC" w:rsidRPr="00987C90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rPr>
                <w:sz w:val="20"/>
              </w:rPr>
            </w:pPr>
          </w:p>
          <w:p w:rsidR="00E479DC" w:rsidRPr="00987C90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</w:t>
            </w:r>
            <w:r>
              <w:rPr>
                <w:sz w:val="20"/>
              </w:rPr>
              <w:t>einer zweiten</w:t>
            </w:r>
            <w:r w:rsidRPr="00247B18">
              <w:rPr>
                <w:sz w:val="20"/>
              </w:rPr>
              <w:t xml:space="preserve"> Öl-Imprägnierung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SP-SL Steinöl. </w:t>
            </w:r>
          </w:p>
          <w:p w:rsidR="00E479DC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  <w:p w:rsidR="00E479DC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479DC" w:rsidRDefault="00E479DC" w:rsidP="00E479DC">
            <w:pPr>
              <w:rPr>
                <w:sz w:val="20"/>
              </w:rPr>
            </w:pPr>
          </w:p>
          <w:p w:rsidR="00E479DC" w:rsidRPr="004C154B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 xml:space="preserve">….. m² Aufbringen </w:t>
            </w:r>
            <w:r w:rsidRPr="004C154B">
              <w:rPr>
                <w:sz w:val="20"/>
              </w:rPr>
              <w:t>der Polyurethan-Versiegelung PANDOMO</w:t>
            </w:r>
            <w:r w:rsidRPr="006E5127">
              <w:rPr>
                <w:sz w:val="20"/>
                <w:vertAlign w:val="superscript"/>
              </w:rPr>
              <w:sym w:font="Symbol" w:char="F0D2"/>
            </w:r>
            <w:r w:rsidRPr="004C154B">
              <w:rPr>
                <w:sz w:val="20"/>
              </w:rPr>
              <w:t xml:space="preserve"> SP-PS.</w:t>
            </w:r>
          </w:p>
          <w:p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4C154B">
              <w:rPr>
                <w:sz w:val="20"/>
              </w:rPr>
              <w:t>echnischen Richtlinien des Herstellers sind zu beachten.</w:t>
            </w:r>
            <w:r w:rsidRPr="00C92D71">
              <w:rPr>
                <w:sz w:val="20"/>
              </w:rPr>
              <w:t xml:space="preserve">   </w:t>
            </w:r>
          </w:p>
          <w:p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 w:rsidRPr="00C92D71">
              <w:rPr>
                <w:sz w:val="20"/>
              </w:rPr>
              <w:t xml:space="preserve">                </w:t>
            </w:r>
          </w:p>
          <w:p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C92D71">
              <w:rPr>
                <w:sz w:val="20"/>
              </w:rPr>
              <w:t xml:space="preserve"> ........... m²                        Summe        ................</w:t>
            </w:r>
          </w:p>
          <w:p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</w:p>
          <w:p w:rsidR="00E479DC" w:rsidRPr="004C154B" w:rsidRDefault="00E479DC" w:rsidP="00E479DC">
            <w:pPr>
              <w:rPr>
                <w:sz w:val="20"/>
              </w:rPr>
            </w:pPr>
            <w:r w:rsidRPr="004C154B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4C154B">
              <w:rPr>
                <w:sz w:val="20"/>
              </w:rPr>
              <w:t xml:space="preserve">    Aufbringen eines zweiten Auftrags der Polyurethan-Versiegelung </w:t>
            </w:r>
          </w:p>
          <w:p w:rsidR="00E479DC" w:rsidRDefault="00E479DC" w:rsidP="00E479DC">
            <w:pPr>
              <w:rPr>
                <w:sz w:val="20"/>
              </w:rPr>
            </w:pPr>
            <w:r w:rsidRPr="004C154B">
              <w:rPr>
                <w:sz w:val="20"/>
              </w:rPr>
              <w:t>PANDOMO</w:t>
            </w:r>
            <w:r w:rsidRPr="006E5127">
              <w:rPr>
                <w:sz w:val="20"/>
                <w:vertAlign w:val="superscript"/>
              </w:rPr>
              <w:sym w:font="Symbol" w:char="F0D2"/>
            </w:r>
            <w:r w:rsidRPr="004C154B">
              <w:rPr>
                <w:sz w:val="20"/>
              </w:rPr>
              <w:t xml:space="preserve"> SP-</w:t>
            </w:r>
            <w:r>
              <w:rPr>
                <w:sz w:val="20"/>
              </w:rPr>
              <w:t>PS. Die T</w:t>
            </w:r>
            <w:r w:rsidRPr="004C154B">
              <w:rPr>
                <w:sz w:val="20"/>
              </w:rPr>
              <w:t>echnischen Richtlinien des Herstellers sind zu beachten.</w:t>
            </w:r>
          </w:p>
          <w:p w:rsidR="00E479DC" w:rsidRPr="004C154B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C92D71">
              <w:rPr>
                <w:sz w:val="20"/>
              </w:rPr>
              <w:t xml:space="preserve"> ........... m²                        Summe        ................</w:t>
            </w:r>
          </w:p>
          <w:p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</w:p>
          <w:p w:rsidR="00E479DC" w:rsidRPr="004C154B" w:rsidRDefault="00E479DC" w:rsidP="00E479DC">
            <w:pPr>
              <w:rPr>
                <w:sz w:val="20"/>
              </w:rPr>
            </w:pPr>
            <w:r w:rsidRPr="004C154B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4C154B">
              <w:rPr>
                <w:sz w:val="20"/>
              </w:rPr>
              <w:t xml:space="preserve">    Aufbringen eines </w:t>
            </w:r>
            <w:r>
              <w:rPr>
                <w:sz w:val="20"/>
              </w:rPr>
              <w:t>dritten</w:t>
            </w:r>
            <w:r w:rsidRPr="004C154B">
              <w:rPr>
                <w:sz w:val="20"/>
              </w:rPr>
              <w:t xml:space="preserve"> Auftrags der Polyurethan-Versiegelung </w:t>
            </w:r>
          </w:p>
          <w:p w:rsidR="00E479DC" w:rsidRDefault="00E479DC" w:rsidP="00E479DC">
            <w:pPr>
              <w:rPr>
                <w:sz w:val="20"/>
              </w:rPr>
            </w:pPr>
            <w:r w:rsidRPr="004C154B">
              <w:rPr>
                <w:sz w:val="20"/>
              </w:rPr>
              <w:t>PANDOMO</w:t>
            </w:r>
            <w:r w:rsidRPr="006E5127">
              <w:rPr>
                <w:sz w:val="20"/>
                <w:vertAlign w:val="superscript"/>
              </w:rPr>
              <w:sym w:font="Symbol" w:char="F0D2"/>
            </w:r>
            <w:r w:rsidRPr="004C154B">
              <w:rPr>
                <w:sz w:val="20"/>
              </w:rPr>
              <w:t xml:space="preserve"> SP-</w:t>
            </w:r>
            <w:r>
              <w:rPr>
                <w:sz w:val="20"/>
              </w:rPr>
              <w:t xml:space="preserve">PS </w:t>
            </w:r>
            <w:r w:rsidRPr="00987C90">
              <w:rPr>
                <w:b/>
                <w:sz w:val="20"/>
              </w:rPr>
              <w:t>(Notwendig falls kein PANDOMO® SP-SL</w:t>
            </w:r>
            <w:r w:rsidR="00E74668">
              <w:rPr>
                <w:b/>
                <w:sz w:val="20"/>
              </w:rPr>
              <w:t xml:space="preserve"> oder PANDOMO® SP-I</w:t>
            </w:r>
            <w:r w:rsidRPr="00987C90">
              <w:rPr>
                <w:b/>
                <w:sz w:val="20"/>
              </w:rPr>
              <w:t xml:space="preserve"> verwendet wurde)</w:t>
            </w:r>
            <w:r>
              <w:rPr>
                <w:sz w:val="20"/>
              </w:rPr>
              <w:t>. Die T</w:t>
            </w:r>
            <w:r w:rsidRPr="004C154B">
              <w:rPr>
                <w:sz w:val="20"/>
              </w:rPr>
              <w:t>echnischen Richtlinien des Herstellers sind zu beachten.</w:t>
            </w:r>
          </w:p>
          <w:p w:rsidR="00E479DC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C92D71">
              <w:rPr>
                <w:sz w:val="20"/>
              </w:rPr>
              <w:t xml:space="preserve"> ........... m²                        Summe        ................</w:t>
            </w:r>
          </w:p>
          <w:p w:rsidR="00E479DC" w:rsidRDefault="00E479DC" w:rsidP="00E479DC">
            <w:pPr>
              <w:tabs>
                <w:tab w:val="left" w:pos="3529"/>
              </w:tabs>
              <w:rPr>
                <w:sz w:val="20"/>
              </w:rPr>
            </w:pPr>
          </w:p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von 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SP-GS Seidenglanz-</w:t>
            </w:r>
            <w:r w:rsidRPr="00247B18">
              <w:rPr>
                <w:sz w:val="20"/>
              </w:rPr>
              <w:t>Siegel mit einem Lammfellwischer. Nach ca. 60 Minuten Aufbringen des zweiten Auftrages von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SP-GS. Die</w:t>
            </w:r>
            <w:r>
              <w:rPr>
                <w:sz w:val="20"/>
              </w:rPr>
              <w:t xml:space="preserve">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Default="00E479DC" w:rsidP="00E479DC">
            <w:pPr>
              <w:rPr>
                <w:sz w:val="20"/>
              </w:rPr>
            </w:pPr>
          </w:p>
          <w:p w:rsidR="00E479DC" w:rsidRDefault="00E479DC" w:rsidP="00E479DC">
            <w:pPr>
              <w:rPr>
                <w:sz w:val="20"/>
              </w:rPr>
            </w:pP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479DC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von 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SP-MS Seidenmatt-</w:t>
            </w:r>
            <w:r w:rsidRPr="00247B18">
              <w:rPr>
                <w:sz w:val="20"/>
              </w:rPr>
              <w:t>Siegel mit einem Lamm</w:t>
            </w:r>
            <w:r w:rsidRPr="00247B18">
              <w:rPr>
                <w:sz w:val="20"/>
              </w:rPr>
              <w:lastRenderedPageBreak/>
              <w:t>fellwischer. Nach ca. 60 Minuten Aufbringen des zweiten Auftrages von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</w:t>
            </w:r>
            <w:r>
              <w:rPr>
                <w:sz w:val="20"/>
              </w:rPr>
              <w:t>MS</w:t>
            </w:r>
            <w:r w:rsidRPr="00247B18">
              <w:rPr>
                <w:sz w:val="20"/>
              </w:rPr>
              <w:t>. Die</w:t>
            </w:r>
            <w:r>
              <w:rPr>
                <w:sz w:val="20"/>
              </w:rPr>
              <w:t xml:space="preserve"> T</w:t>
            </w:r>
            <w:r w:rsidRPr="00247B18">
              <w:rPr>
                <w:sz w:val="20"/>
              </w:rPr>
              <w:t xml:space="preserve">echnischen Richtlinien des Herstellers sind zu beachten.        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................  </w:t>
            </w:r>
          </w:p>
          <w:p w:rsidR="00E479DC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</w:t>
            </w:r>
          </w:p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lastRenderedPageBreak/>
              <w:t>Pos.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Aufbringen von PANDOMO</w:t>
            </w:r>
            <w:r w:rsidRPr="00247B18">
              <w:rPr>
                <w:sz w:val="20"/>
                <w:vertAlign w:val="superscript"/>
              </w:rPr>
              <w:sym w:font="Symbol" w:char="F0D2"/>
            </w:r>
            <w:r w:rsidRPr="00247B18">
              <w:rPr>
                <w:sz w:val="20"/>
              </w:rPr>
              <w:t xml:space="preserve"> SP-CR </w:t>
            </w:r>
            <w:r>
              <w:rPr>
                <w:sz w:val="20"/>
              </w:rPr>
              <w:t xml:space="preserve">Unterhalts- und </w:t>
            </w:r>
            <w:proofErr w:type="spellStart"/>
            <w:r>
              <w:rPr>
                <w:sz w:val="20"/>
              </w:rPr>
              <w:t>Repairreiniger</w:t>
            </w:r>
            <w:proofErr w:type="spellEnd"/>
            <w:r w:rsidRPr="00247B18">
              <w:rPr>
                <w:sz w:val="20"/>
              </w:rPr>
              <w:t xml:space="preserve"> mit einem </w:t>
            </w:r>
            <w:proofErr w:type="spellStart"/>
            <w:r w:rsidRPr="00247B18">
              <w:rPr>
                <w:sz w:val="20"/>
              </w:rPr>
              <w:t>Wischmop</w:t>
            </w:r>
            <w:proofErr w:type="spellEnd"/>
            <w:r w:rsidRPr="00247B18">
              <w:rPr>
                <w:sz w:val="20"/>
              </w:rPr>
              <w:t>.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>echnischen Richtlinien des Herstellers sind zu beachten.</w:t>
            </w: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r>
              <w:rPr>
                <w:sz w:val="20"/>
              </w:rPr>
              <w:t>m²</w:t>
            </w:r>
            <w:r w:rsidRPr="00247B18">
              <w:rPr>
                <w:sz w:val="20"/>
              </w:rPr>
              <w:t xml:space="preserve">                        Summe        ...............  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</w:t>
            </w: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  Dauerelastische Versiegelung mit ARDEX SN </w:t>
            </w:r>
            <w:r>
              <w:rPr>
                <w:sz w:val="20"/>
              </w:rPr>
              <w:t>Neutral-Silicon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Die T</w:t>
            </w:r>
            <w:r w:rsidRPr="00247B18">
              <w:rPr>
                <w:sz w:val="20"/>
              </w:rPr>
              <w:t xml:space="preserve">echnischen Richtlinien des Herstellers sind zu beachten.       </w:t>
            </w: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</w:t>
            </w:r>
            <w:proofErr w:type="spellStart"/>
            <w:r w:rsidRPr="00247B18">
              <w:rPr>
                <w:sz w:val="20"/>
              </w:rPr>
              <w:t>lfdm</w:t>
            </w:r>
            <w:proofErr w:type="spellEnd"/>
            <w:r w:rsidRPr="00247B18">
              <w:rPr>
                <w:sz w:val="20"/>
              </w:rPr>
              <w:t xml:space="preserve">.                      Summe        ................      </w:t>
            </w:r>
          </w:p>
          <w:p w:rsidR="00E479DC" w:rsidRPr="00247B18" w:rsidRDefault="00E479DC" w:rsidP="00E479DC">
            <w:pPr>
              <w:rPr>
                <w:sz w:val="20"/>
              </w:rPr>
            </w:pP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</w:t>
            </w: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Pos.     )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...... Std.  Facharbeiter gemäß Nachweis für z.B. Bemusterungen, Aufarbeiten und Vergießen von Fehlstellen, Anarbeiten an Rampen und Schienen usw.</w:t>
            </w:r>
          </w:p>
          <w:p w:rsidR="00E479DC" w:rsidRPr="00247B18" w:rsidRDefault="00E479DC" w:rsidP="00E479DC">
            <w:pPr>
              <w:rPr>
                <w:sz w:val="20"/>
              </w:rPr>
            </w:pPr>
          </w:p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>Materialien wie: Harz, Sande, Vergussmass</w:t>
            </w:r>
            <w:r>
              <w:rPr>
                <w:sz w:val="20"/>
              </w:rPr>
              <w:t>en werden nach tatsächlichem</w:t>
            </w:r>
            <w:r w:rsidRPr="00247B18">
              <w:rPr>
                <w:sz w:val="20"/>
              </w:rPr>
              <w:t xml:space="preserve"> Verbrauch</w:t>
            </w:r>
          </w:p>
          <w:p w:rsidR="00E479DC" w:rsidRPr="00247B18" w:rsidRDefault="00E479DC" w:rsidP="00E479DC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Pr="00247B18">
              <w:rPr>
                <w:sz w:val="20"/>
              </w:rPr>
              <w:t>nter Abrechnung ganzer Gebinde verrechnet.</w:t>
            </w: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</w:tr>
      <w:tr w:rsidR="00E479DC" w:rsidRPr="00247B18" w:rsidTr="00674EA4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479DC" w:rsidRPr="00247B18" w:rsidRDefault="00E479DC" w:rsidP="00E479DC">
            <w:pPr>
              <w:rPr>
                <w:sz w:val="20"/>
              </w:rPr>
            </w:pPr>
            <w:r w:rsidRPr="00247B18">
              <w:rPr>
                <w:sz w:val="20"/>
              </w:rPr>
              <w:t xml:space="preserve">                       ........... Std.                      Summe        ................               </w:t>
            </w:r>
          </w:p>
        </w:tc>
      </w:tr>
    </w:tbl>
    <w:p w:rsidR="00EA6EBC" w:rsidRPr="00247B18" w:rsidRDefault="00EA6EBC" w:rsidP="00695486"/>
    <w:sectPr w:rsidR="00EA6EBC" w:rsidRPr="00247B18" w:rsidSect="008167D5">
      <w:type w:val="continuous"/>
      <w:pgSz w:w="11907" w:h="16840"/>
      <w:pgMar w:top="1843" w:right="1418" w:bottom="1134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76" w:rsidRDefault="00305676">
      <w:r>
        <w:separator/>
      </w:r>
    </w:p>
  </w:endnote>
  <w:endnote w:type="continuationSeparator" w:id="0">
    <w:p w:rsidR="00305676" w:rsidRDefault="0030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76" w:rsidRDefault="00305676">
      <w:r>
        <w:separator/>
      </w:r>
    </w:p>
  </w:footnote>
  <w:footnote w:type="continuationSeparator" w:id="0">
    <w:p w:rsidR="00305676" w:rsidRDefault="0030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4BE"/>
    <w:rsid w:val="0001471B"/>
    <w:rsid w:val="000156FF"/>
    <w:rsid w:val="00016AC0"/>
    <w:rsid w:val="000425E0"/>
    <w:rsid w:val="00064B1E"/>
    <w:rsid w:val="00093A94"/>
    <w:rsid w:val="000B3A5B"/>
    <w:rsid w:val="000C614E"/>
    <w:rsid w:val="000D0406"/>
    <w:rsid w:val="000F4950"/>
    <w:rsid w:val="000F50F6"/>
    <w:rsid w:val="000F6784"/>
    <w:rsid w:val="001402A3"/>
    <w:rsid w:val="00147858"/>
    <w:rsid w:val="00151DCB"/>
    <w:rsid w:val="00162F66"/>
    <w:rsid w:val="001D4037"/>
    <w:rsid w:val="001E7DA5"/>
    <w:rsid w:val="00212D31"/>
    <w:rsid w:val="00244DCB"/>
    <w:rsid w:val="00247B18"/>
    <w:rsid w:val="002D7F3F"/>
    <w:rsid w:val="002F5D02"/>
    <w:rsid w:val="002F7016"/>
    <w:rsid w:val="00305676"/>
    <w:rsid w:val="00317359"/>
    <w:rsid w:val="003B143E"/>
    <w:rsid w:val="003C5266"/>
    <w:rsid w:val="003D5880"/>
    <w:rsid w:val="003E32B3"/>
    <w:rsid w:val="003E5DF0"/>
    <w:rsid w:val="004051D8"/>
    <w:rsid w:val="00423E63"/>
    <w:rsid w:val="00431A85"/>
    <w:rsid w:val="004A5327"/>
    <w:rsid w:val="004B58EC"/>
    <w:rsid w:val="00500C4E"/>
    <w:rsid w:val="0050170F"/>
    <w:rsid w:val="005445C4"/>
    <w:rsid w:val="0054490C"/>
    <w:rsid w:val="00544A2B"/>
    <w:rsid w:val="0056381F"/>
    <w:rsid w:val="005A0CF9"/>
    <w:rsid w:val="005A70E5"/>
    <w:rsid w:val="005E6080"/>
    <w:rsid w:val="00603271"/>
    <w:rsid w:val="00616476"/>
    <w:rsid w:val="00620271"/>
    <w:rsid w:val="006330B7"/>
    <w:rsid w:val="0063435D"/>
    <w:rsid w:val="00674EA4"/>
    <w:rsid w:val="00686652"/>
    <w:rsid w:val="00695486"/>
    <w:rsid w:val="006A223E"/>
    <w:rsid w:val="006A37AA"/>
    <w:rsid w:val="006B276A"/>
    <w:rsid w:val="006B7E5D"/>
    <w:rsid w:val="006C30C4"/>
    <w:rsid w:val="006E22AD"/>
    <w:rsid w:val="00716A17"/>
    <w:rsid w:val="00721665"/>
    <w:rsid w:val="00733DA7"/>
    <w:rsid w:val="0073431F"/>
    <w:rsid w:val="007465D3"/>
    <w:rsid w:val="00777E40"/>
    <w:rsid w:val="007A7E11"/>
    <w:rsid w:val="007D08B9"/>
    <w:rsid w:val="007F54FF"/>
    <w:rsid w:val="00800098"/>
    <w:rsid w:val="00801E11"/>
    <w:rsid w:val="008167D5"/>
    <w:rsid w:val="00834463"/>
    <w:rsid w:val="00872530"/>
    <w:rsid w:val="008C4EB5"/>
    <w:rsid w:val="008D5AAE"/>
    <w:rsid w:val="009103F2"/>
    <w:rsid w:val="00984210"/>
    <w:rsid w:val="00987C90"/>
    <w:rsid w:val="009B0A79"/>
    <w:rsid w:val="009B64BE"/>
    <w:rsid w:val="009E4AC1"/>
    <w:rsid w:val="009E79C8"/>
    <w:rsid w:val="009F4178"/>
    <w:rsid w:val="00A51ACF"/>
    <w:rsid w:val="00AD72E2"/>
    <w:rsid w:val="00AE6AFB"/>
    <w:rsid w:val="00B33C81"/>
    <w:rsid w:val="00BC75AB"/>
    <w:rsid w:val="00BD2571"/>
    <w:rsid w:val="00BD2ECC"/>
    <w:rsid w:val="00BD639F"/>
    <w:rsid w:val="00BD7A7B"/>
    <w:rsid w:val="00BF0103"/>
    <w:rsid w:val="00C41B68"/>
    <w:rsid w:val="00C42C8C"/>
    <w:rsid w:val="00C92415"/>
    <w:rsid w:val="00D13512"/>
    <w:rsid w:val="00D34589"/>
    <w:rsid w:val="00D430CA"/>
    <w:rsid w:val="00DB58DE"/>
    <w:rsid w:val="00DE55E4"/>
    <w:rsid w:val="00E059DC"/>
    <w:rsid w:val="00E05BA7"/>
    <w:rsid w:val="00E3124C"/>
    <w:rsid w:val="00E338A5"/>
    <w:rsid w:val="00E479DC"/>
    <w:rsid w:val="00E615FC"/>
    <w:rsid w:val="00E72165"/>
    <w:rsid w:val="00E74573"/>
    <w:rsid w:val="00E74668"/>
    <w:rsid w:val="00E952ED"/>
    <w:rsid w:val="00EA6EBC"/>
    <w:rsid w:val="00EB747B"/>
    <w:rsid w:val="00EC0B08"/>
    <w:rsid w:val="00EC51AB"/>
    <w:rsid w:val="00ED7036"/>
    <w:rsid w:val="00EF5576"/>
    <w:rsid w:val="00F1473F"/>
    <w:rsid w:val="00F21201"/>
    <w:rsid w:val="00F51642"/>
    <w:rsid w:val="00F7111E"/>
    <w:rsid w:val="00FA28C2"/>
    <w:rsid w:val="00FA57E2"/>
    <w:rsid w:val="00FA7C77"/>
    <w:rsid w:val="00FB0182"/>
    <w:rsid w:val="00FD3020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FE0486E1-8E12-4CE3-8640-BB68D35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D4037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D4037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1D4037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qFormat/>
    <w:rsid w:val="001D4037"/>
    <w:pPr>
      <w:keepNext/>
      <w:outlineLvl w:val="2"/>
    </w:pPr>
    <w:rPr>
      <w:b/>
      <w:bCs/>
      <w:cap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64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64B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B27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B276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72E2"/>
    <w:pPr>
      <w:tabs>
        <w:tab w:val="left" w:pos="2340"/>
      </w:tabs>
      <w:ind w:left="2340" w:hanging="1410"/>
    </w:pPr>
    <w:rPr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72E2"/>
    <w:rPr>
      <w:rFonts w:ascii="Arial" w:hAnsi="Arial"/>
      <w:b/>
      <w:bCs/>
      <w:sz w:val="22"/>
      <w:szCs w:val="22"/>
    </w:rPr>
  </w:style>
  <w:style w:type="paragraph" w:styleId="Textkrper-Einzug2">
    <w:name w:val="Body Text Indent 2"/>
    <w:basedOn w:val="Standard"/>
    <w:link w:val="Textkrper-Einzug2Zchn"/>
    <w:semiHidden/>
    <w:rsid w:val="0050170F"/>
    <w:pPr>
      <w:tabs>
        <w:tab w:val="left" w:pos="2340"/>
      </w:tabs>
      <w:ind w:left="2340" w:hanging="1410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0170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12978</Characters>
  <Application>Microsoft Office Word</Application>
  <DocSecurity>4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ARDEX CREATIVE-FLOOR® SYSTEM</vt:lpstr>
    </vt:vector>
  </TitlesOfParts>
  <Company>ARDEX GmbH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ARDEX CREATIVE-FLOOR® SYSTEM</dc:title>
  <dc:creator>Fr. Mertens</dc:creator>
  <cp:lastModifiedBy>Christina Westerhoff</cp:lastModifiedBy>
  <cp:revision>2</cp:revision>
  <cp:lastPrinted>2016-11-15T08:39:00Z</cp:lastPrinted>
  <dcterms:created xsi:type="dcterms:W3CDTF">2019-05-16T07:34:00Z</dcterms:created>
  <dcterms:modified xsi:type="dcterms:W3CDTF">2019-05-16T07:34:00Z</dcterms:modified>
</cp:coreProperties>
</file>